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28" w:rsidRPr="00D23470" w:rsidRDefault="00B928C6">
      <w:pPr>
        <w:jc w:val="center"/>
        <w:rPr>
          <w:rFonts w:ascii="Times New Roman" w:eastAsia="Times New Roman" w:hAnsi="Times New Roman" w:cs="Times New Roman"/>
          <w:b/>
          <w:sz w:val="24"/>
          <w:szCs w:val="24"/>
        </w:rPr>
      </w:pPr>
      <w:r w:rsidRPr="00D23470">
        <w:rPr>
          <w:rFonts w:ascii="Times New Roman" w:eastAsia="Times New Roman" w:hAnsi="Times New Roman" w:cs="Times New Roman"/>
          <w:b/>
          <w:color w:val="741B47"/>
          <w:sz w:val="24"/>
          <w:szCs w:val="24"/>
        </w:rPr>
        <w:t>Theme 1- Interaction of Europe and the World</w:t>
      </w:r>
    </w:p>
    <w:p w:rsidR="00DF5828" w:rsidRPr="00643CE8" w:rsidRDefault="00B928C6">
      <w:pPr>
        <w:widowControl w:val="0"/>
        <w:spacing w:before="0" w:line="276" w:lineRule="auto"/>
        <w:jc w:val="both"/>
        <w:rPr>
          <w:rFonts w:ascii="Times New Roman" w:eastAsia="Times New Roman" w:hAnsi="Times New Roman" w:cs="Times New Roman"/>
          <w:sz w:val="24"/>
          <w:szCs w:val="24"/>
        </w:rPr>
      </w:pPr>
      <w:r w:rsidRPr="00643CE8">
        <w:rPr>
          <w:rFonts w:ascii="Times New Roman" w:eastAsia="Times New Roman" w:hAnsi="Times New Roman" w:cs="Times New Roman"/>
          <w:sz w:val="24"/>
          <w:szCs w:val="24"/>
        </w:rPr>
        <w:t>Beginning in the 15</w:t>
      </w:r>
      <w:r w:rsidRPr="00643CE8">
        <w:rPr>
          <w:rFonts w:ascii="Times New Roman" w:eastAsia="Times New Roman" w:hAnsi="Times New Roman" w:cs="Times New Roman"/>
          <w:sz w:val="24"/>
          <w:szCs w:val="24"/>
          <w:vertAlign w:val="superscript"/>
        </w:rPr>
        <w:t>th</w:t>
      </w:r>
      <w:r w:rsidRPr="00643CE8">
        <w:rPr>
          <w:rFonts w:ascii="Times New Roman" w:eastAsia="Times New Roman" w:hAnsi="Times New Roman" w:cs="Times New Roman"/>
          <w:sz w:val="24"/>
          <w:szCs w:val="24"/>
        </w:rPr>
        <w:t xml:space="preserve"> century, European nations sent explorers into the world beyond the Mediterranean, establishing new shipping routes, trading stations, and eventually, colonies in many parts of the globe.  The motivations for these enterprises were complex and have been the subject of much historical debate.  Were Europeans driven primarily by the desire for more direct and secure trade routes, by the pursuit of new commercial wealth, or by religious zeal – the desire to convert new peoples to Christianity?  Whatever the motivations, these explorations created new, complex trade systems that profoundly affected European prosperity, patterns of consumption, commercial competition, and national rivalries.  The activities and influence of Europeans varied in different parts of the world.  In India and China, centers of high civilizations, Europeans remained on the periphery in trading stations for centuries.  In Africa, they also established themselves on the coasts, trading with the indigenous populations of the interior.  In the Americas, they created colonies and imposed their religious, social, and political institutions on the native peoples.  Europeans also brought new diseases to the Americas, which hastened the collapse of the indigenous cultures on the two continents.  However, cross-cultural influence flowed in both directions.  The encounters with non-European peoples profoundly affected European trade, social life, and ideas.</w:t>
      </w:r>
    </w:p>
    <w:p w:rsidR="00DF5828" w:rsidRPr="00643CE8" w:rsidRDefault="00B928C6">
      <w:pPr>
        <w:widowControl w:val="0"/>
        <w:spacing w:before="0" w:line="276" w:lineRule="auto"/>
        <w:jc w:val="both"/>
        <w:rPr>
          <w:rFonts w:ascii="Times New Roman" w:eastAsia="Times New Roman" w:hAnsi="Times New Roman" w:cs="Times New Roman"/>
          <w:sz w:val="24"/>
          <w:szCs w:val="24"/>
        </w:rPr>
      </w:pPr>
      <w:r w:rsidRPr="00643CE8">
        <w:rPr>
          <w:rFonts w:ascii="Times New Roman" w:eastAsia="Times New Roman" w:hAnsi="Times New Roman" w:cs="Times New Roman"/>
          <w:sz w:val="24"/>
          <w:szCs w:val="24"/>
        </w:rPr>
        <w:t xml:space="preserve">     With their American colonies and the global reach of their seafarers, Europeans helped to create a truly global trading system, introducing new foods (such as tomatoes, potatoes, peppers, and corn) that changed the food cultures of China, India, and Europe.  At the same time as Europe was experiencing the material consequences of its interaction with the world, European intellectuals began to describe and analyze the peoples and cultures with which they came into contact, as well as to collect and catalogue the flora and fauna they discovered.  The use of “race” as a primary category for differentiating peoples coincided with the expansion of slavery, as Europeans sought a workforce for overseas plantations; this categorization helped Europeans justify the slave system.  From the 16</w:t>
      </w:r>
      <w:r w:rsidRPr="00643CE8">
        <w:rPr>
          <w:rFonts w:ascii="Times New Roman" w:eastAsia="Times New Roman" w:hAnsi="Times New Roman" w:cs="Times New Roman"/>
          <w:sz w:val="24"/>
          <w:szCs w:val="24"/>
          <w:vertAlign w:val="superscript"/>
        </w:rPr>
        <w:t>th</w:t>
      </w:r>
      <w:r w:rsidRPr="00643CE8">
        <w:rPr>
          <w:rFonts w:ascii="Times New Roman" w:eastAsia="Times New Roman" w:hAnsi="Times New Roman" w:cs="Times New Roman"/>
          <w:sz w:val="24"/>
          <w:szCs w:val="24"/>
        </w:rPr>
        <w:t xml:space="preserve"> to the 19</w:t>
      </w:r>
      <w:r w:rsidRPr="00643CE8">
        <w:rPr>
          <w:rFonts w:ascii="Times New Roman" w:eastAsia="Times New Roman" w:hAnsi="Times New Roman" w:cs="Times New Roman"/>
          <w:sz w:val="24"/>
          <w:szCs w:val="24"/>
          <w:vertAlign w:val="superscript"/>
        </w:rPr>
        <w:t>th</w:t>
      </w:r>
      <w:r w:rsidRPr="00643CE8">
        <w:rPr>
          <w:rFonts w:ascii="Times New Roman" w:eastAsia="Times New Roman" w:hAnsi="Times New Roman" w:cs="Times New Roman"/>
          <w:sz w:val="24"/>
          <w:szCs w:val="24"/>
        </w:rPr>
        <w:t xml:space="preserve"> century, the transatlantic slave trade became a central feature of the world economy, and millions of Africans were transported via the notorious “Middle Passage” to labor on plantations in the Americas.  The vast and cruel slave system began to generate opposition in Europe beginning in the late 18</w:t>
      </w:r>
      <w:r w:rsidRPr="00643CE8">
        <w:rPr>
          <w:rFonts w:ascii="Times New Roman" w:eastAsia="Times New Roman" w:hAnsi="Times New Roman" w:cs="Times New Roman"/>
          <w:sz w:val="24"/>
          <w:szCs w:val="24"/>
          <w:vertAlign w:val="superscript"/>
        </w:rPr>
        <w:t>th</w:t>
      </w:r>
      <w:r w:rsidRPr="00643CE8">
        <w:rPr>
          <w:rFonts w:ascii="Times New Roman" w:eastAsia="Times New Roman" w:hAnsi="Times New Roman" w:cs="Times New Roman"/>
          <w:sz w:val="24"/>
          <w:szCs w:val="24"/>
        </w:rPr>
        <w:t xml:space="preserve"> century.  Abolitionists objected to the system on humanitarian and religious grounds.  An important strand of Enlightenment thought – the belief in citizenship, popular sovereignty, equality, and liberty – promoted by the American and French revolutions also contributed to the ideology of the abolitionist movements, and European states abolished the slave traded in the early 19</w:t>
      </w:r>
      <w:r w:rsidRPr="00643CE8">
        <w:rPr>
          <w:rFonts w:ascii="Times New Roman" w:eastAsia="Times New Roman" w:hAnsi="Times New Roman" w:cs="Times New Roman"/>
          <w:sz w:val="24"/>
          <w:szCs w:val="24"/>
          <w:vertAlign w:val="superscript"/>
        </w:rPr>
        <w:t>th</w:t>
      </w:r>
      <w:r w:rsidRPr="00643CE8">
        <w:rPr>
          <w:rFonts w:ascii="Times New Roman" w:eastAsia="Times New Roman" w:hAnsi="Times New Roman" w:cs="Times New Roman"/>
          <w:sz w:val="24"/>
          <w:szCs w:val="24"/>
        </w:rPr>
        <w:t xml:space="preserve"> century.  From the late 18</w:t>
      </w:r>
      <w:r w:rsidRPr="00643CE8">
        <w:rPr>
          <w:rFonts w:ascii="Times New Roman" w:eastAsia="Times New Roman" w:hAnsi="Times New Roman" w:cs="Times New Roman"/>
          <w:sz w:val="24"/>
          <w:szCs w:val="24"/>
          <w:vertAlign w:val="superscript"/>
        </w:rPr>
        <w:t>th</w:t>
      </w:r>
      <w:r w:rsidRPr="00643CE8">
        <w:rPr>
          <w:rFonts w:ascii="Times New Roman" w:eastAsia="Times New Roman" w:hAnsi="Times New Roman" w:cs="Times New Roman"/>
          <w:sz w:val="24"/>
          <w:szCs w:val="24"/>
        </w:rPr>
        <w:t xml:space="preserve"> century to the era of decolonization, these Enlightenment principles influenced those who opposed Europe’s global domination.</w:t>
      </w:r>
    </w:p>
    <w:p w:rsidR="00DF5828" w:rsidRPr="00D23470" w:rsidRDefault="00B928C6" w:rsidP="00816A77">
      <w:pPr>
        <w:widowControl w:val="0"/>
        <w:spacing w:before="0" w:line="276" w:lineRule="auto"/>
        <w:ind w:firstLine="720"/>
        <w:jc w:val="both"/>
        <w:rPr>
          <w:rFonts w:ascii="Times New Roman" w:eastAsia="Times New Roman" w:hAnsi="Times New Roman" w:cs="Times New Roman"/>
          <w:sz w:val="24"/>
          <w:szCs w:val="24"/>
        </w:rPr>
      </w:pPr>
      <w:bookmarkStart w:id="0" w:name="_ve2y3jn4u2f" w:colFirst="0" w:colLast="0"/>
      <w:bookmarkEnd w:id="0"/>
      <w:r w:rsidRPr="00643CE8">
        <w:rPr>
          <w:rFonts w:ascii="Times New Roman" w:eastAsia="Times New Roman" w:hAnsi="Times New Roman" w:cs="Times New Roman"/>
          <w:sz w:val="24"/>
          <w:szCs w:val="24"/>
        </w:rPr>
        <w:t>Yet, this critique of colonialism did not have an immediate effect, given that the 19</w:t>
      </w:r>
      <w:r w:rsidRPr="00643CE8">
        <w:rPr>
          <w:rFonts w:ascii="Times New Roman" w:eastAsia="Times New Roman" w:hAnsi="Times New Roman" w:cs="Times New Roman"/>
          <w:sz w:val="24"/>
          <w:szCs w:val="24"/>
          <w:vertAlign w:val="superscript"/>
        </w:rPr>
        <w:t>th</w:t>
      </w:r>
      <w:r w:rsidRPr="00643CE8">
        <w:rPr>
          <w:rFonts w:ascii="Times New Roman" w:eastAsia="Times New Roman" w:hAnsi="Times New Roman" w:cs="Times New Roman"/>
          <w:sz w:val="24"/>
          <w:szCs w:val="24"/>
        </w:rPr>
        <w:t xml:space="preserve"> century proved to be a period of empire building.  Driven by the needs of an industrial economy and nationalism, Europeans expanded their territorial control in Asia and Africa through warfare, the seizure of property, and, in some cases, immigration.  In the late 19</w:t>
      </w:r>
      <w:r w:rsidRPr="00643CE8">
        <w:rPr>
          <w:rFonts w:ascii="Times New Roman" w:eastAsia="Times New Roman" w:hAnsi="Times New Roman" w:cs="Times New Roman"/>
          <w:sz w:val="24"/>
          <w:szCs w:val="24"/>
          <w:vertAlign w:val="superscript"/>
        </w:rPr>
        <w:t>th</w:t>
      </w:r>
      <w:r w:rsidRPr="00643CE8">
        <w:rPr>
          <w:rFonts w:ascii="Times New Roman" w:eastAsia="Times New Roman" w:hAnsi="Times New Roman" w:cs="Times New Roman"/>
          <w:sz w:val="24"/>
          <w:szCs w:val="24"/>
        </w:rPr>
        <w:t xml:space="preserve"> century, the scale and pace of conquest intensified because of asymmetries in military technology, communications, and </w:t>
      </w:r>
      <w:r w:rsidRPr="00643CE8">
        <w:rPr>
          <w:rFonts w:ascii="Times New Roman" w:eastAsia="Times New Roman" w:hAnsi="Times New Roman" w:cs="Times New Roman"/>
          <w:sz w:val="24"/>
          <w:szCs w:val="24"/>
        </w:rPr>
        <w:lastRenderedPageBreak/>
        <w:t>national rivalries among the Great Powers.  In conquered territories, European established new administrative, legal, and cultural institutions, and restructured colonial economies to meet European needs.  These actions often led to resistance in colonial areas.  Within Europe, exposure to new peoples and c</w:t>
      </w:r>
      <w:bookmarkStart w:id="1" w:name="_GoBack"/>
      <w:bookmarkEnd w:id="1"/>
      <w:r w:rsidRPr="00643CE8">
        <w:rPr>
          <w:rFonts w:ascii="Times New Roman" w:eastAsia="Times New Roman" w:hAnsi="Times New Roman" w:cs="Times New Roman"/>
          <w:sz w:val="24"/>
          <w:szCs w:val="24"/>
        </w:rPr>
        <w:t xml:space="preserve">ultures influenced art and literature, and spurred on efforts to find a scientific basis for racial differences.  </w:t>
      </w:r>
      <w:r w:rsidRPr="00D23470">
        <w:rPr>
          <w:rFonts w:ascii="Times New Roman" w:eastAsia="Times New Roman" w:hAnsi="Times New Roman" w:cs="Times New Roman"/>
          <w:sz w:val="24"/>
          <w:szCs w:val="24"/>
        </w:rPr>
        <w:t>Competition for colonies also destabilized the European balance of power and was a significant cause of World War I.  In the mid-20</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the rise of the United States as an economic and military power, two world wars, and the four-decades-long Cold War led to decolonization movement that diminished Europe’s economic and diplomatic place in the world.   At the end of the 20</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Europe sought new ways of defining interactions among its own nations and with the rest of the word.  At the same time, the migration of non-European people into Europe began to change the ethnic and religious composition of European society and to create uncertainties about European identity.</w:t>
      </w:r>
    </w:p>
    <w:p w:rsidR="00DF5828" w:rsidRPr="00D23470" w:rsidRDefault="00DF5828">
      <w:pPr>
        <w:widowControl w:val="0"/>
        <w:spacing w:before="0" w:line="276" w:lineRule="auto"/>
        <w:jc w:val="both"/>
        <w:rPr>
          <w:rFonts w:ascii="Times New Roman" w:eastAsia="Times New Roman" w:hAnsi="Times New Roman" w:cs="Times New Roman"/>
          <w:sz w:val="24"/>
          <w:szCs w:val="24"/>
        </w:rPr>
      </w:pPr>
      <w:bookmarkStart w:id="2" w:name="_nsn3yrwb7j4d" w:colFirst="0" w:colLast="0"/>
      <w:bookmarkEnd w:id="2"/>
    </w:p>
    <w:p w:rsidR="00DF5828" w:rsidRPr="00D23470" w:rsidRDefault="00DF5828">
      <w:pPr>
        <w:widowControl w:val="0"/>
        <w:spacing w:before="0" w:line="276" w:lineRule="auto"/>
        <w:jc w:val="both"/>
        <w:rPr>
          <w:rFonts w:ascii="Times New Roman" w:eastAsia="Times New Roman" w:hAnsi="Times New Roman" w:cs="Times New Roman"/>
          <w:sz w:val="24"/>
          <w:szCs w:val="24"/>
        </w:rPr>
      </w:pPr>
      <w:bookmarkStart w:id="3" w:name="_7trov9ij3rrs" w:colFirst="0" w:colLast="0"/>
      <w:bookmarkStart w:id="4" w:name="_xsk3i1bgyz5k" w:colFirst="0" w:colLast="0"/>
      <w:bookmarkStart w:id="5" w:name="_g0l5qhm7aoo" w:colFirst="0" w:colLast="0"/>
      <w:bookmarkStart w:id="6" w:name="_xb9sfghhstrk" w:colFirst="0" w:colLast="0"/>
      <w:bookmarkStart w:id="7" w:name="_j0ezrz7j0bw7" w:colFirst="0" w:colLast="0"/>
      <w:bookmarkStart w:id="8" w:name="_c3vlw76rm7uy" w:colFirst="0" w:colLast="0"/>
      <w:bookmarkStart w:id="9" w:name="_24tzlad46fq" w:colFirst="0" w:colLast="0"/>
      <w:bookmarkStart w:id="10" w:name="_1oyenrjrer0n" w:colFirst="0" w:colLast="0"/>
      <w:bookmarkStart w:id="11" w:name="_xcapse31yt8v" w:colFirst="0" w:colLast="0"/>
      <w:bookmarkStart w:id="12" w:name="_7qly9tbmlgfw" w:colFirst="0" w:colLast="0"/>
      <w:bookmarkStart w:id="13" w:name="_fmnqfevvt9n1" w:colFirst="0" w:colLast="0"/>
      <w:bookmarkStart w:id="14" w:name="_gxv817u0r0vf" w:colFirst="0" w:colLast="0"/>
      <w:bookmarkStart w:id="15" w:name="_qhdpcjb2w8n3" w:colFirst="0" w:colLast="0"/>
      <w:bookmarkStart w:id="16" w:name="_2h3tb44f2akz" w:colFirst="0" w:colLast="0"/>
      <w:bookmarkStart w:id="17" w:name="_9xngna499zmq" w:colFirst="0" w:colLast="0"/>
      <w:bookmarkStart w:id="18" w:name="_q5vpsssob3rm" w:colFirst="0" w:colLast="0"/>
      <w:bookmarkStart w:id="19" w:name="_q2d0oyvhw30q" w:colFirst="0" w:colLast="0"/>
      <w:bookmarkStart w:id="20" w:name="_t96vnujrk5gx" w:colFirst="0" w:colLast="0"/>
      <w:bookmarkStart w:id="21" w:name="_dxjv0kw9xudp" w:colFirst="0" w:colLast="0"/>
      <w:bookmarkStart w:id="22" w:name="_pmqe13qr4m57"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DF5828" w:rsidRPr="00D23470" w:rsidRDefault="00DF5828">
      <w:pPr>
        <w:widowControl w:val="0"/>
        <w:spacing w:before="0" w:line="276" w:lineRule="auto"/>
        <w:jc w:val="both"/>
        <w:rPr>
          <w:rFonts w:ascii="Times New Roman" w:eastAsia="Times New Roman" w:hAnsi="Times New Roman" w:cs="Times New Roman"/>
          <w:sz w:val="24"/>
          <w:szCs w:val="24"/>
        </w:rPr>
      </w:pPr>
      <w:bookmarkStart w:id="23" w:name="_5n2r1eevysc4" w:colFirst="0" w:colLast="0"/>
      <w:bookmarkEnd w:id="23"/>
    </w:p>
    <w:p w:rsidR="00DF5828" w:rsidRPr="00D23470" w:rsidRDefault="00DF5828">
      <w:pPr>
        <w:widowControl w:val="0"/>
        <w:spacing w:before="0" w:line="276" w:lineRule="auto"/>
        <w:rPr>
          <w:rFonts w:ascii="Times New Roman" w:eastAsia="Times New Roman" w:hAnsi="Times New Roman" w:cs="Times New Roman"/>
          <w:sz w:val="24"/>
          <w:szCs w:val="24"/>
        </w:rPr>
      </w:pPr>
      <w:bookmarkStart w:id="24" w:name="_9g3gcaz9mfe2" w:colFirst="0" w:colLast="0"/>
      <w:bookmarkEnd w:id="24"/>
    </w:p>
    <w:p w:rsidR="00DF5828" w:rsidRPr="00D23470" w:rsidRDefault="008F0877">
      <w:pPr>
        <w:widowControl w:val="0"/>
        <w:spacing w:before="0" w:line="276" w:lineRule="auto"/>
        <w:jc w:val="center"/>
        <w:rPr>
          <w:rFonts w:ascii="Times New Roman" w:eastAsia="Times New Roman" w:hAnsi="Times New Roman" w:cs="Times New Roman"/>
          <w:b/>
          <w:color w:val="741B47"/>
          <w:sz w:val="24"/>
          <w:szCs w:val="24"/>
        </w:rPr>
      </w:pPr>
      <w:bookmarkStart w:id="25" w:name="_7p5s2gmcueto" w:colFirst="0" w:colLast="0"/>
      <w:bookmarkEnd w:id="25"/>
      <w:r>
        <w:rPr>
          <w:rFonts w:ascii="Times New Roman" w:eastAsia="Times New Roman" w:hAnsi="Times New Roman" w:cs="Times New Roman"/>
          <w:b/>
          <w:color w:val="741B47"/>
          <w:sz w:val="24"/>
          <w:szCs w:val="24"/>
        </w:rPr>
        <w:t>Theme 2-Economic and Commercial Developments</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 xml:space="preserve"> In the centuries after 1450, Europe first entered and then gradually came to dominate a global commercial network.  Building off the voyages of exploration and colonization, the commercial revolution of the 17</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and 18</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centuries involved a wide range of new financial and economic practices – such as joint-stock companies, widely capitalized banks, and triangular trade – all of which supported an emerging money economy.  New commercial techniques and goods provided Europeans with an improved diet and standard of living.  Wealth from commerce supported, in turn, the growth of industrial capitalism in subsequent centuries.</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 xml:space="preserve">     Commercial wealth helped transform a preindustrial economy based on guild production, cottage industry, and subsistence agriculture into one driven by market operations.  While market mechanism generated wealth and social position for some, they also destabilized traditional patterns of economic activity, such as when the wages of urban artisans and workers declined in the 16</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because of the price revolution.  Still, commercial wealth generated resources for centralizing states, many of which, prior to the French Revolution, justified government management of trade, manufacturing, finance, and taxation through the theory of mercantilism.  Mercantilism assumed that existing sources of wealth could not be expanded; accordingly, the only way to increase one’s economic power of others was to gain a greater share of the existing sources of wealth.  As a result, mercantilism promoted commercial competition and warfare overseas.</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Market demands generated the increasingly mechanized production of goods through the technology of the Industrial Revolution.  Large-scale production required capital investment, which led to the development of capitalism, justified by Adam Smith through the concept of the “invisible hand of the marketplace.”  The growth of large-scale agriculture and factories changed social and economic relations.  Peasants left the countryside to work in the new factories, giving up lives as tenants on landlords’ estates for wage labor.  Improved climate and diet supported a gradual population increase in the 18</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and then came a seeming breakthrough of the Malthusian trap (the belief that population could not expand beyond the level of subsistence) with a population explosion in the industrial 19</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Industrialization generated unprecedented levels of material prosperity for some Europeans, particularly during the second industrial </w:t>
      </w:r>
      <w:r w:rsidRPr="00D23470">
        <w:rPr>
          <w:rFonts w:ascii="Times New Roman" w:eastAsia="Times New Roman" w:hAnsi="Times New Roman" w:cs="Times New Roman"/>
          <w:sz w:val="24"/>
          <w:szCs w:val="24"/>
        </w:rPr>
        <w:lastRenderedPageBreak/>
        <w:t>revolution (1850-1914), when an outburst of new technologies ushered Europe into modern mass society.</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 xml:space="preserve">     Prosperity was never equally distributed, either geographically or by social class, and despite the wonders of the railroad and airplane, poverty never disappeared.  Capitalism produced its own forms of poverty and social subjection.  It created financial markets that periodically crashed, putting people dependent on wages out of work and wiping out investors’ capital.  Its training system shifted production from expensive to inexpensive regions, reducing or holding down the wages of workers.  By the 19</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conditions of economic inequality and the resultant social and political instability across Europe raised question about the role evolving nation-states could or should play in the economic lives of their subjects and citizens.  Socialism argued for state ownership of property and economic planning to promote equality, and later Marxism developed a systematic economic and historical theory that inspired working-class movements and revolutions to overthrow the capitalist system.</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 xml:space="preserve">     The devastating impact of two world wars and the Great Depression transformed pre-1914 economic patterns and complicated the task of governments in managing the unstable economic situation.  Soviet Russia and its post-World War II satellites represented one path, while nations in Western and Central Europe modified laissez-faire capitalism with Keynesian budget and tax policies and an expanding welfare state.  Consumerism, always an important factor in economic growth, took on even more importance in the second half of the 20</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although not without criticism.  Perhaps the most significant change since World War II has been the movement toward European economic unity and a common currency.  Although policies of unity have supported Europe’s postwar economic miracle they have also encountered challenges of a stagnating population, financial crises, and growing social welfare commitments.</w:t>
      </w:r>
    </w:p>
    <w:p w:rsidR="00DF5828" w:rsidRPr="00D23470" w:rsidRDefault="00DF5828">
      <w:pPr>
        <w:widowControl w:val="0"/>
        <w:spacing w:before="0" w:line="240" w:lineRule="auto"/>
        <w:jc w:val="both"/>
        <w:rPr>
          <w:rFonts w:ascii="Times New Roman" w:eastAsia="Times New Roman" w:hAnsi="Times New Roman" w:cs="Times New Roman"/>
          <w:sz w:val="24"/>
          <w:szCs w:val="24"/>
        </w:rPr>
      </w:pPr>
    </w:p>
    <w:p w:rsidR="00DF5828" w:rsidRPr="00D23470" w:rsidRDefault="00DF5828">
      <w:pPr>
        <w:widowControl w:val="0"/>
        <w:spacing w:before="0" w:line="240" w:lineRule="auto"/>
        <w:jc w:val="both"/>
        <w:rPr>
          <w:rFonts w:ascii="Times New Roman" w:eastAsia="Times New Roman" w:hAnsi="Times New Roman" w:cs="Times New Roman"/>
          <w:sz w:val="24"/>
          <w:szCs w:val="24"/>
        </w:rPr>
      </w:pPr>
    </w:p>
    <w:p w:rsidR="00DF5828" w:rsidRPr="00D23470" w:rsidRDefault="00DF5828">
      <w:pPr>
        <w:widowControl w:val="0"/>
        <w:spacing w:before="0" w:line="240" w:lineRule="auto"/>
        <w:jc w:val="both"/>
        <w:rPr>
          <w:rFonts w:ascii="Times New Roman" w:eastAsia="Times New Roman" w:hAnsi="Times New Roman" w:cs="Times New Roman"/>
          <w:sz w:val="24"/>
          <w:szCs w:val="24"/>
        </w:rPr>
      </w:pPr>
    </w:p>
    <w:p w:rsidR="00DF5828" w:rsidRPr="00D23470" w:rsidRDefault="00DF5828">
      <w:pPr>
        <w:widowControl w:val="0"/>
        <w:spacing w:before="0" w:line="240" w:lineRule="auto"/>
        <w:jc w:val="both"/>
        <w:rPr>
          <w:rFonts w:ascii="Times New Roman" w:eastAsia="Times New Roman" w:hAnsi="Times New Roman" w:cs="Times New Roman"/>
          <w:sz w:val="24"/>
          <w:szCs w:val="24"/>
        </w:rPr>
      </w:pPr>
    </w:p>
    <w:p w:rsidR="00DF5828" w:rsidRPr="00D23470" w:rsidRDefault="008F0877">
      <w:pPr>
        <w:widowControl w:val="0"/>
        <w:spacing w:before="0" w:line="240" w:lineRule="auto"/>
        <w:jc w:val="cente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Theme 3/7- Cultural and Intellectual Developments/Science and Technology</w:t>
      </w:r>
    </w:p>
    <w:p w:rsidR="00DF5828" w:rsidRPr="00D23470" w:rsidRDefault="00DF5828">
      <w:pPr>
        <w:widowControl w:val="0"/>
        <w:spacing w:before="0" w:line="240" w:lineRule="auto"/>
        <w:jc w:val="both"/>
        <w:rPr>
          <w:rFonts w:ascii="Times New Roman" w:eastAsia="Times New Roman" w:hAnsi="Times New Roman" w:cs="Times New Roman"/>
          <w:b/>
          <w:color w:val="741B47"/>
          <w:sz w:val="24"/>
          <w:szCs w:val="24"/>
        </w:rPr>
      </w:pP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 xml:space="preserve">   Starting in the 15</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European thinkers began developing new methods for arriving at objective truth – substituting these methods for appeals to traditional authorities – and then gradually moved away from belief in absolute truths to increasingly subjective interpretations of reality.  Although most early modern Europeans continued to rely on religious authority and ancient tests for their knowledge of the world and as a standard of value, an increasing number argued that direct inquiry (philosophical and scientific) was the principal way to formulate truths and representations of reality.  Philosophers of the natural world created a new theory of knowledge based on observation and experimentation, along with new institutions to put the new theories into practice.  Science came to be viewed as an objective source of truth about the natural world.  Artists, musicians, and writers also employed empirical and quantitative methods to abstract the notions of space, time, and sound in new cultural movements, many of which continued to draw on classical subject and motifs, such as the Renaissance. </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 xml:space="preserve">     During the Enlightenment, educated Europeans came to accept the world as governed by natural laws, accessible through systematic observation and articulated in mathematics.  The results of this intellectual movement were impressive, producing a new understanding of the universe (often designated as Newtonian mechanics) and systems to organize and advance the growing body of knowledge of plants, animals, and minerals.  Under the influence of the French Revolution and the </w:t>
      </w:r>
      <w:r w:rsidRPr="00D23470">
        <w:rPr>
          <w:rFonts w:ascii="Times New Roman" w:eastAsia="Times New Roman" w:hAnsi="Times New Roman" w:cs="Times New Roman"/>
          <w:sz w:val="24"/>
          <w:szCs w:val="24"/>
        </w:rPr>
        <w:lastRenderedPageBreak/>
        <w:t xml:space="preserve">Industrial Revolution, intellectuals and activists attempted to employ a similarly scientific approach to the questions of political, social, and economic reform, resulting in the development of such ideologies as conservatism, liberalism, nationalism, socialism, and Marxism.  Those in the fine arts and literature both applied and commented on these methods in their depictions of European life during this period of rapid change. </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Over time, the new method for acquiring knowledge through observation and experimentation raised questions about the relationship between the observer and the observed.  Beginning in the 19</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new theories called into question the supremacy of reason and the possibility of finding objective truth in favor of subjective interpretations of reality and the importance of non-rational forces.  In physics, quantum mechanics and Einstein’s theories of relativity, which took the observer into account, challenged Newtonian mechanics, and, in psychology, Freud emphasized the importance of irrational drives in human behavior.  Beginning in the 19</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and accelerating in the 20</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European artists and intellectuals, along with a portion of the educated public, rejected absolute paradigms (whether idealist or scientific), replacing them with relative and subjective ones, as exemplified by existential philosophy, modern art, and postmodernist ideas and culture.  The emergence of these ideas created a conflict between science and subjective approaches to knowledge.  Europeans continued to engage in science and to regard the results of science a being of universal value, while post -modernist thinkers emphasized the subjective component – the role of the actor – in all human activities, including scientific ones</w:t>
      </w:r>
    </w:p>
    <w:p w:rsidR="00DF5828" w:rsidRPr="00D23470" w:rsidRDefault="00DF5828">
      <w:pPr>
        <w:widowControl w:val="0"/>
        <w:spacing w:before="0" w:line="240" w:lineRule="auto"/>
        <w:jc w:val="both"/>
        <w:rPr>
          <w:rFonts w:ascii="Times New Roman" w:eastAsia="Times New Roman" w:hAnsi="Times New Roman" w:cs="Times New Roman"/>
          <w:sz w:val="24"/>
          <w:szCs w:val="24"/>
        </w:rPr>
      </w:pPr>
    </w:p>
    <w:p w:rsidR="00DF5828" w:rsidRPr="00D23470" w:rsidRDefault="00DF5828">
      <w:pPr>
        <w:widowControl w:val="0"/>
        <w:spacing w:before="0" w:line="240" w:lineRule="auto"/>
        <w:jc w:val="both"/>
        <w:rPr>
          <w:rFonts w:ascii="Times New Roman" w:eastAsia="Times New Roman" w:hAnsi="Times New Roman" w:cs="Times New Roman"/>
          <w:sz w:val="24"/>
          <w:szCs w:val="24"/>
        </w:rPr>
      </w:pPr>
    </w:p>
    <w:p w:rsidR="00DF5828" w:rsidRPr="00D23470" w:rsidRDefault="00DF5828">
      <w:pPr>
        <w:widowControl w:val="0"/>
        <w:spacing w:before="0" w:line="240" w:lineRule="auto"/>
        <w:jc w:val="both"/>
        <w:rPr>
          <w:rFonts w:ascii="Times New Roman" w:eastAsia="Times New Roman" w:hAnsi="Times New Roman" w:cs="Times New Roman"/>
          <w:sz w:val="24"/>
          <w:szCs w:val="24"/>
        </w:rPr>
      </w:pPr>
    </w:p>
    <w:p w:rsidR="00DF5828" w:rsidRPr="00D23470" w:rsidRDefault="00DF5828">
      <w:pPr>
        <w:widowControl w:val="0"/>
        <w:spacing w:before="0" w:line="240" w:lineRule="auto"/>
        <w:jc w:val="both"/>
        <w:rPr>
          <w:rFonts w:ascii="Times New Roman" w:eastAsia="Times New Roman" w:hAnsi="Times New Roman" w:cs="Times New Roman"/>
          <w:sz w:val="24"/>
          <w:szCs w:val="24"/>
        </w:rPr>
      </w:pPr>
    </w:p>
    <w:p w:rsidR="00DF5828" w:rsidRPr="00D23470" w:rsidRDefault="00DF5828">
      <w:pPr>
        <w:widowControl w:val="0"/>
        <w:spacing w:before="0" w:line="240" w:lineRule="auto"/>
        <w:jc w:val="both"/>
        <w:rPr>
          <w:rFonts w:ascii="Times New Roman" w:eastAsia="Times New Roman" w:hAnsi="Times New Roman" w:cs="Times New Roman"/>
          <w:b/>
          <w:color w:val="741B47"/>
          <w:sz w:val="24"/>
          <w:szCs w:val="24"/>
        </w:rPr>
      </w:pPr>
    </w:p>
    <w:p w:rsidR="00DF5828" w:rsidRPr="00D23470" w:rsidRDefault="00B928C6">
      <w:pPr>
        <w:widowControl w:val="0"/>
        <w:spacing w:before="0" w:line="240" w:lineRule="auto"/>
        <w:jc w:val="center"/>
        <w:rPr>
          <w:rFonts w:ascii="Times New Roman" w:eastAsia="Times New Roman" w:hAnsi="Times New Roman" w:cs="Times New Roman"/>
          <w:b/>
          <w:color w:val="741B47"/>
          <w:sz w:val="24"/>
          <w:szCs w:val="24"/>
        </w:rPr>
      </w:pPr>
      <w:r w:rsidRPr="00D23470">
        <w:rPr>
          <w:rFonts w:ascii="Times New Roman" w:eastAsia="Times New Roman" w:hAnsi="Times New Roman" w:cs="Times New Roman"/>
          <w:b/>
          <w:color w:val="741B47"/>
          <w:sz w:val="24"/>
          <w:szCs w:val="24"/>
        </w:rPr>
        <w:t>Theme 4- States and Other Institutions of Power</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 xml:space="preserve"> After 1450, the old ideal that Europe constituted a unified Christendom was weakened by the rise of sovereign states.  These states asserted a monopoly over law and the management of all institutions, including the church.  The growth of secular power played a critical role in the success of the Protestant Reformation, and states gained increasing influence over religious affairs.  The military revolution of the early modern period forced states to find new and better sources of revenue, and it spurred the expansion of state control over political and economic functions.  In the long view, war became increasingly costly, technologically sophisticated and deadly.  As Europeans expanded overseas, the theaters of European warfare expanded as well.</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 xml:space="preserve">     European politics took a variety of forms – empires, nation-states, and small republics.  Absolute monarchies concentrated all authority in a single person who was regarded as divinely ordained, whereas in constitutional governments, power was shared between the monarch and representative institutions.  Early modern advanced in education, publishing, and prosperity created public opinion and civil society independent of government – developments that supported and were promoted by Enlightenment theories of natural rights and the social contract.  Political revolutions and industrialization shifted governance from monarchies and aristocracies to parliamentary institutions that both generated and embodied the rule of law while gradually widening the participation of citizens in governance through the extension of suffrage.  In the late 19</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as European states became increasingly responsive to public opinion and developed mass political parties, they ironically became impersonal and bureaucratic.  After World War I, under the pressure of political and economic crises, totalitarian regimes threatened parliamentary governments.</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lastRenderedPageBreak/>
        <w:t xml:space="preserve">     The European state system, originating in the Peace of Westphalia and structuring interstate relations through World War I, assumed that the continent would be divided into independent sovereign states and that war and diplomacy would be the normal means of interstate relations.  In the 19</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the goal of establishing and maintaining a balance of power was challenged by the revolutionary and Napoleonic wars, the emergence of Italy and Germany as states, the weakening of traditional empires, and shifts in the alliance system.  New and hardened alliances between countries driven by overseas competition and the growing influence of nationalism undermined diplomatic efforts to stave off war in the first half of the 20</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In the 20</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new international organizations (the League of Nations, the United Nations, </w:t>
      </w:r>
      <w:proofErr w:type="gramStart"/>
      <w:r w:rsidRPr="00D23470">
        <w:rPr>
          <w:rFonts w:ascii="Times New Roman" w:eastAsia="Times New Roman" w:hAnsi="Times New Roman" w:cs="Times New Roman"/>
          <w:sz w:val="24"/>
          <w:szCs w:val="24"/>
        </w:rPr>
        <w:t>NGOs</w:t>
      </w:r>
      <w:proofErr w:type="gramEnd"/>
      <w:r w:rsidRPr="00D23470">
        <w:rPr>
          <w:rFonts w:ascii="Times New Roman" w:eastAsia="Times New Roman" w:hAnsi="Times New Roman" w:cs="Times New Roman"/>
          <w:sz w:val="24"/>
          <w:szCs w:val="24"/>
        </w:rPr>
        <w:t>) attempted to develop international law and modes of dispute resolution that would promote peace.  After the catastrophe of two world wars, European states returned to the goal of a unified Europe, embodied this time not in Christendom but in the secular institutions of the European Union.</w:t>
      </w:r>
    </w:p>
    <w:p w:rsidR="00DF5828" w:rsidRPr="00D23470" w:rsidRDefault="00DF5828">
      <w:pPr>
        <w:widowControl w:val="0"/>
        <w:spacing w:before="0" w:line="240" w:lineRule="auto"/>
        <w:jc w:val="both"/>
        <w:rPr>
          <w:rFonts w:ascii="Times New Roman" w:eastAsia="Times New Roman" w:hAnsi="Times New Roman" w:cs="Times New Roman"/>
          <w:b/>
          <w:color w:val="741B47"/>
          <w:sz w:val="24"/>
          <w:szCs w:val="24"/>
        </w:rPr>
      </w:pPr>
    </w:p>
    <w:p w:rsidR="00DF5828" w:rsidRPr="00D23470" w:rsidRDefault="00DF5828">
      <w:pPr>
        <w:widowControl w:val="0"/>
        <w:spacing w:before="0" w:line="240" w:lineRule="auto"/>
        <w:jc w:val="both"/>
        <w:rPr>
          <w:rFonts w:ascii="Times New Roman" w:eastAsia="Times New Roman" w:hAnsi="Times New Roman" w:cs="Times New Roman"/>
          <w:b/>
          <w:color w:val="741B47"/>
          <w:sz w:val="24"/>
          <w:szCs w:val="24"/>
        </w:rPr>
      </w:pPr>
    </w:p>
    <w:p w:rsidR="00DF5828" w:rsidRPr="00D23470" w:rsidRDefault="00DF5828">
      <w:pPr>
        <w:widowControl w:val="0"/>
        <w:spacing w:before="0" w:line="240" w:lineRule="auto"/>
        <w:jc w:val="both"/>
        <w:rPr>
          <w:rFonts w:ascii="Times New Roman" w:eastAsia="Times New Roman" w:hAnsi="Times New Roman" w:cs="Times New Roman"/>
          <w:b/>
          <w:color w:val="741B47"/>
          <w:sz w:val="24"/>
          <w:szCs w:val="24"/>
        </w:rPr>
      </w:pPr>
    </w:p>
    <w:p w:rsidR="00DF5828" w:rsidRPr="00D23470" w:rsidRDefault="00DF5828">
      <w:pPr>
        <w:widowControl w:val="0"/>
        <w:spacing w:before="0" w:line="240" w:lineRule="auto"/>
        <w:jc w:val="both"/>
        <w:rPr>
          <w:rFonts w:ascii="Times New Roman" w:eastAsia="Times New Roman" w:hAnsi="Times New Roman" w:cs="Times New Roman"/>
          <w:b/>
          <w:color w:val="741B47"/>
          <w:sz w:val="24"/>
          <w:szCs w:val="24"/>
        </w:rPr>
      </w:pPr>
    </w:p>
    <w:p w:rsidR="00DF5828" w:rsidRPr="00D23470" w:rsidRDefault="00DF5828">
      <w:pPr>
        <w:widowControl w:val="0"/>
        <w:spacing w:before="0" w:line="240" w:lineRule="auto"/>
        <w:jc w:val="both"/>
        <w:rPr>
          <w:rFonts w:ascii="Times New Roman" w:eastAsia="Times New Roman" w:hAnsi="Times New Roman" w:cs="Times New Roman"/>
          <w:b/>
          <w:color w:val="741B47"/>
          <w:sz w:val="24"/>
          <w:szCs w:val="24"/>
        </w:rPr>
      </w:pPr>
    </w:p>
    <w:p w:rsidR="00DF5828" w:rsidRPr="00D23470" w:rsidRDefault="008F0877">
      <w:pPr>
        <w:widowControl w:val="0"/>
        <w:spacing w:before="0" w:line="240" w:lineRule="auto"/>
        <w:jc w:val="cente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Theme 5- Social Organization and Development</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 xml:space="preserve">   Early modern society was divided into the three estates: clergy, nobility, and commoners, the latter of which included merchants, townspeople, and the overwhelming majority, the peasantry.  Within those estates, family, religion, and landed wealth shaped social practices, and inequality of wealth prevailed within each estate.  The poor were viewed as objects of charity or dangerous idlers requiring social control, such as disciplinary measures or confinement.  Social values and communal norms were sanctified by religion.  With the advent of the Reformation, new Protestant denominators clashed with the Catholic Church and with each other to establish new religious practices and social values.</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 xml:space="preserve">     Marriage and family life were constrained by the values of the community.  Men and especially women of all estates followed closely prescribed norms.  Gathering resources to create a new household often required young adults to work and save for a period of years, and a late age of marriage for commoners (the European family pattern) tended to limit demographic growth.  In preindustrial Europe, women’s and men’s work was complementary rather than separate, as peasants worked communally to bring in the harvest or artisan women oversaw journeymen and apprentices, kept </w:t>
      </w:r>
      <w:r w:rsidR="00FF4BC8" w:rsidRPr="00D23470">
        <w:rPr>
          <w:rFonts w:ascii="Times New Roman" w:eastAsia="Times New Roman" w:hAnsi="Times New Roman" w:cs="Times New Roman"/>
          <w:sz w:val="24"/>
          <w:szCs w:val="24"/>
        </w:rPr>
        <w:t>t</w:t>
      </w:r>
      <w:r w:rsidRPr="00D23470">
        <w:rPr>
          <w:rFonts w:ascii="Times New Roman" w:eastAsia="Times New Roman" w:hAnsi="Times New Roman" w:cs="Times New Roman"/>
          <w:sz w:val="24"/>
          <w:szCs w:val="24"/>
        </w:rPr>
        <w:t>he books, and marketed the product.  Despite female involvement in movements of cultural and social change, gender norms continued to stress women’s intellectual inferiority and their duty of obedience to father and husbands, as well as limit their access to instructional power.  The Protestant Reformation placed new emphasis on the individual’s direct relationship to God and the role of women in the family as mothers and assistants in religious instruction and schooling, while excluding them from clerical roles.  Social and economic stresses along with negative gender stereotypes led to witchcraft persecution, which victimized elderly women in particular in the 16</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and 17</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centuries.</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 xml:space="preserve">     Demographic growth spurred social change in the 18</w:t>
      </w:r>
      <w:r w:rsidR="00FF4BC8" w:rsidRPr="00D23470">
        <w:rPr>
          <w:rFonts w:ascii="Times New Roman" w:eastAsia="Times New Roman" w:hAnsi="Times New Roman" w:cs="Times New Roman"/>
          <w:sz w:val="24"/>
          <w:szCs w:val="24"/>
        </w:rPr>
        <w:t>/1</w:t>
      </w:r>
      <w:r w:rsidRPr="00D23470">
        <w:rPr>
          <w:rFonts w:ascii="Times New Roman" w:eastAsia="Times New Roman" w:hAnsi="Times New Roman" w:cs="Times New Roman"/>
          <w:sz w:val="24"/>
          <w:szCs w:val="24"/>
        </w:rPr>
        <w:t>9</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The Enlightenment brought a new emphasis on childhood as a stage of life, and the ideal of companionate marriage began to compete with arranged marriages.  The French Revolution formally ended the division of society into three estates and continued to challenge tradi</w:t>
      </w:r>
      <w:r w:rsidR="00FF4BC8" w:rsidRPr="00D23470">
        <w:rPr>
          <w:rFonts w:ascii="Times New Roman" w:eastAsia="Times New Roman" w:hAnsi="Times New Roman" w:cs="Times New Roman"/>
          <w:sz w:val="24"/>
          <w:szCs w:val="24"/>
        </w:rPr>
        <w:t>tional society throughout the 19</w:t>
      </w:r>
      <w:r w:rsidRPr="00D23470">
        <w:rPr>
          <w:rFonts w:ascii="Times New Roman" w:eastAsia="Times New Roman" w:hAnsi="Times New Roman" w:cs="Times New Roman"/>
          <w:sz w:val="24"/>
          <w:szCs w:val="24"/>
        </w:rPr>
        <w:t>th century; though remnants of the old order persisted into the 20</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The Industrial Revolution created a division of social classes based on new criteria of capital and labor.  The revolutionary emphasis </w:t>
      </w:r>
      <w:r w:rsidRPr="00D23470">
        <w:rPr>
          <w:rFonts w:ascii="Times New Roman" w:eastAsia="Times New Roman" w:hAnsi="Times New Roman" w:cs="Times New Roman"/>
          <w:sz w:val="24"/>
          <w:szCs w:val="24"/>
        </w:rPr>
        <w:lastRenderedPageBreak/>
        <w:t>on liberty galvanized many excluded groups to take an active role in politics, and the language of natural rights spurred the development of movements of equality, such as feminism and the end of feudalism and serfdom.  The growth of the middle classes in the 19</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tended to anchor men and women in “separate spheres” and elevate women’s role in the home into “the cult of domesticity.”  Early industrialism negatively affected the working classes and, more generally shifted the family from a unit of production to one of consumption.</w:t>
      </w:r>
    </w:p>
    <w:p w:rsidR="00DF5828" w:rsidRPr="00D23470" w:rsidRDefault="00B928C6">
      <w:pPr>
        <w:widowControl w:val="0"/>
        <w:spacing w:before="0" w:line="240" w:lineRule="auto"/>
        <w:jc w:val="both"/>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 xml:space="preserve">     By the late 19</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a new mass society had emerged defined by consumerism, expanding literacy, and new forms of leisure.  The “woman question” that had emerged in the 17</w:t>
      </w:r>
      <w:r w:rsidRPr="00D23470">
        <w:rPr>
          <w:rFonts w:ascii="Times New Roman" w:eastAsia="Times New Roman" w:hAnsi="Times New Roman" w:cs="Times New Roman"/>
          <w:sz w:val="24"/>
          <w:szCs w:val="24"/>
          <w:vertAlign w:val="superscript"/>
        </w:rPr>
        <w:t>th</w:t>
      </w:r>
      <w:r w:rsidRPr="00D23470">
        <w:rPr>
          <w:rFonts w:ascii="Times New Roman" w:eastAsia="Times New Roman" w:hAnsi="Times New Roman" w:cs="Times New Roman"/>
          <w:sz w:val="24"/>
          <w:szCs w:val="24"/>
        </w:rPr>
        <w:t xml:space="preserve"> century took on a new intensity as women sought economic and legal rights.  World War I profoundly affected European society by conclusively ending the residual hold of old elites on power and democratizing society through shared sacrifice, represented by female suffrage in many nations.  Between the wars, Soviet communism theoretically endorsed equality, yet women often performed double duty as laborers and mothers, while kulaks were considered enemies of the state and thus liquidated.  On the other hand, fascist regimes re-emphasized a domestic role for women and create states based on a mythical racial identity.  After World War II, the welfare state emerged in Western Europe with more support for families, choices in reproduction, and state-sponsored health care.  Economic recovery brought new consumer choices and popular culture.  In the Soviet bloc, family life was constrained and controlled by states dedicated to heavy industry rather than consumer goods, though basic needs such as housing, health care, employment, and education were provided within an authoritarian context.  The end of the Cold War and the rise of the European Union brought some shared social values to light, as well as contested issues of immigration, guest workers, and the shifting religious and ethnic balance of Europe.  Immigrants sometimes challenged secularism in European life and reasserted their religious values.  European society has become, with fits and starts, a pluralistic one.</w:t>
      </w:r>
    </w:p>
    <w:p w:rsidR="00DF5828" w:rsidRPr="00D23470" w:rsidRDefault="00DF5828">
      <w:pPr>
        <w:widowControl w:val="0"/>
        <w:spacing w:before="0" w:line="240" w:lineRule="auto"/>
        <w:jc w:val="both"/>
        <w:rPr>
          <w:rFonts w:ascii="Times New Roman" w:eastAsia="Times New Roman" w:hAnsi="Times New Roman" w:cs="Times New Roman"/>
          <w:sz w:val="24"/>
          <w:szCs w:val="24"/>
        </w:rPr>
      </w:pPr>
    </w:p>
    <w:p w:rsidR="00DF5828" w:rsidRPr="00D23470" w:rsidRDefault="00B928C6">
      <w:pPr>
        <w:widowControl w:val="0"/>
        <w:spacing w:before="0" w:line="240" w:lineRule="auto"/>
        <w:jc w:val="both"/>
        <w:rPr>
          <w:rFonts w:ascii="Times New Roman" w:eastAsia="Times New Roman" w:hAnsi="Times New Roman" w:cs="Times New Roman"/>
          <w:b/>
          <w:color w:val="741B47"/>
          <w:sz w:val="24"/>
          <w:szCs w:val="24"/>
        </w:rPr>
      </w:pPr>
      <w:r w:rsidRPr="00D23470">
        <w:rPr>
          <w:sz w:val="24"/>
          <w:szCs w:val="24"/>
        </w:rPr>
        <w:br w:type="page"/>
      </w:r>
    </w:p>
    <w:p w:rsidR="00DF5828" w:rsidRPr="00D23470" w:rsidRDefault="00DF5828">
      <w:pPr>
        <w:widowControl w:val="0"/>
        <w:spacing w:before="0" w:line="240" w:lineRule="auto"/>
        <w:jc w:val="both"/>
        <w:rPr>
          <w:rFonts w:ascii="Times New Roman" w:eastAsia="Times New Roman" w:hAnsi="Times New Roman" w:cs="Times New Roman"/>
          <w:b/>
          <w:color w:val="741B47"/>
          <w:sz w:val="24"/>
          <w:szCs w:val="24"/>
        </w:rPr>
      </w:pPr>
    </w:p>
    <w:p w:rsidR="00DF5828" w:rsidRPr="00D23470" w:rsidRDefault="008F0877">
      <w:pPr>
        <w:widowControl w:val="0"/>
        <w:spacing w:before="0" w:line="240" w:lineRule="auto"/>
        <w:jc w:val="cente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Theme 6- National and European Identity</w:t>
      </w:r>
    </w:p>
    <w:p w:rsidR="00DF5828" w:rsidRPr="00D23470" w:rsidRDefault="00B928C6">
      <w:pPr>
        <w:widowControl w:val="0"/>
        <w:spacing w:before="0" w:line="240" w:lineRule="auto"/>
        <w:rPr>
          <w:rFonts w:ascii="Times New Roman" w:eastAsia="Times New Roman" w:hAnsi="Times New Roman" w:cs="Times New Roman"/>
          <w:sz w:val="24"/>
          <w:szCs w:val="24"/>
        </w:rPr>
      </w:pPr>
      <w:r w:rsidRPr="00D23470">
        <w:rPr>
          <w:rFonts w:ascii="Times New Roman" w:eastAsia="Times New Roman" w:hAnsi="Times New Roman" w:cs="Times New Roman"/>
          <w:sz w:val="24"/>
          <w:szCs w:val="24"/>
        </w:rPr>
        <w:t xml:space="preserve">  This theme focuses on how and why definitions and perceptions of regional, cultural, national, and European identity have developed and been challenged over time. Since 1450, Europeans have understood their place in the world based on their membership in various and sometimes overlapping entities, ranging from small local groupings to fully developed nation-states and multinational organizations. Questions concerning identity have remained constant, even as shifting political, social, economic, religious, and cultural developments, such as the intensely patriotic calls for greater national unity in the 19th century, have brought new units and affiliations into being. In the early modern period, Europeans identified with language groups and political units of varying sizes, such as the Renaissance-era city-state. Early modern Europeans also identified with emerging nation</w:t>
      </w:r>
      <w:r w:rsidR="005D245E">
        <w:rPr>
          <w:rFonts w:ascii="Times New Roman" w:eastAsia="Times New Roman" w:hAnsi="Times New Roman" w:cs="Times New Roman"/>
          <w:sz w:val="24"/>
          <w:szCs w:val="24"/>
        </w:rPr>
        <w:t xml:space="preserve"> </w:t>
      </w:r>
      <w:r w:rsidRPr="00D23470">
        <w:rPr>
          <w:rFonts w:ascii="Times New Roman" w:eastAsia="Times New Roman" w:hAnsi="Times New Roman" w:cs="Times New Roman"/>
          <w:sz w:val="24"/>
          <w:szCs w:val="24"/>
        </w:rPr>
        <w:t xml:space="preserve">states such as a unified Spain under King Ferdinand and Queen Isabella, imperial dynasties such as the Habsburg Holy Roman Empire, and the idea of a unified Christendom. In the 17th and 18th centuries, monarchs like Louis XIV of France and Peter the Great of Russia built upon a common language and cultural identity in their respective countries to foster the development of national cultures centered </w:t>
      </w:r>
      <w:proofErr w:type="gramStart"/>
      <w:r w:rsidRPr="00D23470">
        <w:rPr>
          <w:rFonts w:ascii="Times New Roman" w:eastAsia="Times New Roman" w:hAnsi="Times New Roman" w:cs="Times New Roman"/>
          <w:sz w:val="24"/>
          <w:szCs w:val="24"/>
        </w:rPr>
        <w:t>around</w:t>
      </w:r>
      <w:proofErr w:type="gramEnd"/>
      <w:r w:rsidRPr="00D23470">
        <w:rPr>
          <w:rFonts w:ascii="Times New Roman" w:eastAsia="Times New Roman" w:hAnsi="Times New Roman" w:cs="Times New Roman"/>
          <w:sz w:val="24"/>
          <w:szCs w:val="24"/>
        </w:rPr>
        <w:t xml:space="preserve"> the creation of new types of institutions. In England, after a civil war and period of political experimentation, a system of government emerged where the power of the monarchy was checked by an increasingly bold Parliament. These countries also created national symbols that inspired loyalty in their subjects, though senses of national affiliation were always subject to challenges and change, and were not equally powerful across Europe. Meanwhile, the intellectual movement of the Enlightenment, coupled with French revolutionary ideals, offered a different vision of European identity based on a shared belief in reason, citizenship, and other Enlightenment values. In the 19th century, countries like Germany, Italy, and the Kingdom of the Netherlands were unified through wars, political negotiations, and the promotion of intense feelings of national belonging. At the same time, Romantic writers and artists fostered and built upon feelings of loyalty to the nation, producing works appealing to a common language or cultural identity. However, in the multinational empires that dominated central and </w:t>
      </w:r>
      <w:proofErr w:type="gramStart"/>
      <w:r w:rsidRPr="00D23470">
        <w:rPr>
          <w:rFonts w:ascii="Times New Roman" w:eastAsia="Times New Roman" w:hAnsi="Times New Roman" w:cs="Times New Roman"/>
          <w:sz w:val="24"/>
          <w:szCs w:val="24"/>
        </w:rPr>
        <w:t>eastern</w:t>
      </w:r>
      <w:proofErr w:type="gramEnd"/>
      <w:r w:rsidRPr="00D23470">
        <w:rPr>
          <w:rFonts w:ascii="Times New Roman" w:eastAsia="Times New Roman" w:hAnsi="Times New Roman" w:cs="Times New Roman"/>
          <w:sz w:val="24"/>
          <w:szCs w:val="24"/>
        </w:rPr>
        <w:t xml:space="preserve"> Europe until World War I, nationalism also served as a divisive force. At the same time, regional identities based on units either greater or smaller than that of the nation-state—e.g. Basque, Bavarian, pan</w:t>
      </w:r>
      <w:r w:rsidR="005D245E">
        <w:rPr>
          <w:rFonts w:ascii="Times New Roman" w:eastAsia="Times New Roman" w:hAnsi="Times New Roman" w:cs="Times New Roman"/>
          <w:sz w:val="24"/>
          <w:szCs w:val="24"/>
        </w:rPr>
        <w:t>-</w:t>
      </w:r>
      <w:r w:rsidRPr="00D23470">
        <w:rPr>
          <w:rFonts w:ascii="Times New Roman" w:eastAsia="Times New Roman" w:hAnsi="Times New Roman" w:cs="Times New Roman"/>
          <w:sz w:val="24"/>
          <w:szCs w:val="24"/>
        </w:rPr>
        <w:t xml:space="preserve">Slav, Flemish, or Irish—remained popular and influential throughout much of Europe. And even at the height of nationalism, for many workers socialism and the international struggle of the working class competed with nationalism as a framework for identification and loyalty. Especially with the growth of mass politics and media, western Europeans could also identify as part of a larger global entity, whether “overseas France,” or the British Empire and in the 20th century the British Commonwealth—each of which was assumed to have a unique mission and position in the world. After World War I, with the exception of the emergent Soviet Union, Europe was dominated by nation-states. In central and eastern Europe, some states were riven with conflicts, and minorities that found themselves in vulnerable positions turned to the international League of Nations for protection. During World War II, Germany sought to create a pan-European empire based on an extreme version of German national identity and power. During the second half of the 20th century, as Europeans recovered from the strain of two world wars, Western European empires fractured and transformed into new political units. As they reconceived their role in a postwar world, Europeans could now identify with larger transnational organizations, such as the European Coal and Steel Community, or the community of countries assembled under NATO or the Warsaw Pact. Europeans have increasingly identified as members </w:t>
      </w:r>
      <w:r w:rsidRPr="00D23470">
        <w:rPr>
          <w:rFonts w:ascii="Times New Roman" w:eastAsia="Times New Roman" w:hAnsi="Times New Roman" w:cs="Times New Roman"/>
          <w:sz w:val="24"/>
          <w:szCs w:val="24"/>
        </w:rPr>
        <w:lastRenderedPageBreak/>
        <w:t xml:space="preserve">of the EU, even as regional and national affiliations continue to call into question the idea of a shared European identity. </w:t>
      </w:r>
    </w:p>
    <w:p w:rsidR="00DF5828" w:rsidRPr="00D23470" w:rsidRDefault="00DF5828">
      <w:pPr>
        <w:widowControl w:val="0"/>
        <w:spacing w:before="0" w:line="240" w:lineRule="auto"/>
        <w:rPr>
          <w:rFonts w:ascii="Times New Roman" w:eastAsia="Times New Roman" w:hAnsi="Times New Roman" w:cs="Times New Roman"/>
          <w:sz w:val="24"/>
          <w:szCs w:val="24"/>
        </w:rPr>
      </w:pPr>
    </w:p>
    <w:p w:rsidR="00DF5828" w:rsidRPr="00D23470" w:rsidRDefault="00DF5828">
      <w:pPr>
        <w:widowControl w:val="0"/>
        <w:spacing w:before="0" w:line="240" w:lineRule="auto"/>
        <w:jc w:val="both"/>
        <w:rPr>
          <w:rFonts w:ascii="Times New Roman" w:eastAsia="Times New Roman" w:hAnsi="Times New Roman" w:cs="Times New Roman"/>
          <w:sz w:val="24"/>
          <w:szCs w:val="24"/>
        </w:rPr>
      </w:pPr>
    </w:p>
    <w:sectPr w:rsidR="00DF5828" w:rsidRPr="00D23470">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BB" w:rsidRDefault="003820BB">
      <w:pPr>
        <w:spacing w:before="0" w:line="240" w:lineRule="auto"/>
      </w:pPr>
      <w:r>
        <w:separator/>
      </w:r>
    </w:p>
  </w:endnote>
  <w:endnote w:type="continuationSeparator" w:id="0">
    <w:p w:rsidR="003820BB" w:rsidRDefault="003820B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conomic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28" w:rsidRDefault="00B928C6">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2" name="image1.png" descr="footer line"/>
          <wp:cNvGraphicFramePr/>
          <a:graphic xmlns:a="http://schemas.openxmlformats.org/drawingml/2006/main">
            <a:graphicData uri="http://schemas.openxmlformats.org/drawingml/2006/picture">
              <pic:pic xmlns:pic="http://schemas.openxmlformats.org/drawingml/2006/picture">
                <pic:nvPicPr>
                  <pic:cNvPr id="0" name="image1.png" descr="foot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DF5828" w:rsidRDefault="00B928C6">
    <w:pPr>
      <w:pBdr>
        <w:top w:val="nil"/>
        <w:left w:val="nil"/>
        <w:bottom w:val="nil"/>
        <w:right w:val="nil"/>
        <w:between w:val="nil"/>
      </w:pBdr>
      <w:spacing w:before="0" w:line="240" w:lineRule="auto"/>
      <w:ind w:left="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643CE8">
      <w:rPr>
        <w:rFonts w:ascii="Economica" w:eastAsia="Economica" w:hAnsi="Economica" w:cs="Economica"/>
        <w:noProof/>
      </w:rPr>
      <w:t>2</w:t>
    </w:r>
    <w:r>
      <w:rPr>
        <w:rFonts w:ascii="Economica" w:eastAsia="Economica" w:hAnsi="Economica" w:cs="Econom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BB" w:rsidRDefault="003820BB">
      <w:pPr>
        <w:spacing w:before="0" w:line="240" w:lineRule="auto"/>
      </w:pPr>
      <w:r>
        <w:separator/>
      </w:r>
    </w:p>
  </w:footnote>
  <w:footnote w:type="continuationSeparator" w:id="0">
    <w:p w:rsidR="003820BB" w:rsidRDefault="003820B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28" w:rsidRDefault="00B928C6">
    <w:pPr>
      <w:pBdr>
        <w:top w:val="nil"/>
        <w:left w:val="nil"/>
        <w:bottom w:val="nil"/>
        <w:right w:val="nil"/>
        <w:between w:val="nil"/>
      </w:pBdr>
      <w:spacing w:before="0"/>
    </w:pPr>
    <w:r>
      <w:t>Themes</w:t>
    </w:r>
  </w:p>
  <w:p w:rsidR="00DF5828" w:rsidRDefault="00DF5828">
    <w:pPr>
      <w:pBdr>
        <w:top w:val="nil"/>
        <w:left w:val="nil"/>
        <w:bottom w:val="nil"/>
        <w:right w:val="nil"/>
        <w:between w:val="nil"/>
      </w:pBdr>
      <w:spacing w:before="0"/>
    </w:pPr>
  </w:p>
  <w:p w:rsidR="00DF5828" w:rsidRDefault="00DF5828">
    <w:pPr>
      <w:pStyle w:val="Subtitle"/>
      <w:pBdr>
        <w:top w:val="nil"/>
        <w:left w:val="nil"/>
        <w:bottom w:val="nil"/>
        <w:right w:val="nil"/>
        <w:between w:val="nil"/>
      </w:pBdr>
      <w:spacing w:before="0"/>
    </w:pPr>
    <w:bookmarkStart w:id="26" w:name="_i9npdp6lp7kp" w:colFirst="0" w:colLast="0"/>
    <w:bookmarkEnd w:id="26"/>
  </w:p>
  <w:p w:rsidR="00DF5828" w:rsidRDefault="00B928C6">
    <w:pPr>
      <w:pBdr>
        <w:top w:val="nil"/>
        <w:left w:val="nil"/>
        <w:bottom w:val="nil"/>
        <w:right w:val="nil"/>
        <w:between w:val="nil"/>
      </w:pBdr>
      <w:spacing w:before="0"/>
    </w:pPr>
    <w:r>
      <w:rPr>
        <w:noProof/>
        <w:lang w:val="en-US"/>
      </w:rPr>
      <w:drawing>
        <wp:inline distT="114300" distB="114300" distL="114300" distR="114300">
          <wp:extent cx="5943600" cy="25400"/>
          <wp:effectExtent l="0" t="0" r="0" b="0"/>
          <wp:docPr id="1" name="image1.png" descr="header line"/>
          <wp:cNvGraphicFramePr/>
          <a:graphic xmlns:a="http://schemas.openxmlformats.org/drawingml/2006/main">
            <a:graphicData uri="http://schemas.openxmlformats.org/drawingml/2006/picture">
              <pic:pic xmlns:pic="http://schemas.openxmlformats.org/drawingml/2006/picture">
                <pic:nvPicPr>
                  <pic:cNvPr id="0" name="image1.png" descr="head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28"/>
    <w:rsid w:val="000B54D2"/>
    <w:rsid w:val="002024CF"/>
    <w:rsid w:val="003820BB"/>
    <w:rsid w:val="005D245E"/>
    <w:rsid w:val="00643CE8"/>
    <w:rsid w:val="0070407C"/>
    <w:rsid w:val="00816A77"/>
    <w:rsid w:val="008F0877"/>
    <w:rsid w:val="00B928C6"/>
    <w:rsid w:val="00C377C2"/>
    <w:rsid w:val="00C90720"/>
    <w:rsid w:val="00D23470"/>
    <w:rsid w:val="00DF5828"/>
    <w:rsid w:val="00EB0A5F"/>
    <w:rsid w:val="00FF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49218-D2AE-4953-A0B1-62636671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 w:eastAsia="en-US" w:bidi="ar-SA"/>
      </w:rPr>
    </w:rPrDefault>
    <w:pPrDefault>
      <w:pPr>
        <w:spacing w:before="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outlineLvl w:val="1"/>
    </w:pPr>
    <w:rPr>
      <w:b/>
      <w:sz w:val="26"/>
      <w:szCs w:val="26"/>
    </w:rPr>
  </w:style>
  <w:style w:type="paragraph" w:styleId="Heading3">
    <w:name w:val="heading 3"/>
    <w:basedOn w:val="Normal"/>
    <w:next w:val="Normal"/>
    <w:pPr>
      <w:ind w:left="-15"/>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pPr>
    <w:rPr>
      <w:rFonts w:ascii="Economica" w:eastAsia="Economica" w:hAnsi="Economica" w:cs="Economica"/>
      <w:b/>
      <w:sz w:val="60"/>
      <w:szCs w:val="60"/>
    </w:rPr>
  </w:style>
  <w:style w:type="paragraph" w:styleId="Subtitle">
    <w:name w:val="Subtitle"/>
    <w:basedOn w:val="Normal"/>
    <w:next w:val="Normal"/>
    <w:pPr>
      <w:spacing w:line="240" w:lineRule="auto"/>
    </w:pPr>
    <w:rPr>
      <w:rFonts w:ascii="Economica" w:eastAsia="Economica" w:hAnsi="Economica" w:cs="Economica"/>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3732</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Casner, Jeffrey R.</dc:creator>
  <cp:lastModifiedBy>Casner, Jeffrey R.</cp:lastModifiedBy>
  <cp:revision>10</cp:revision>
  <dcterms:created xsi:type="dcterms:W3CDTF">2020-01-13T23:51:00Z</dcterms:created>
  <dcterms:modified xsi:type="dcterms:W3CDTF">2020-04-20T01:35:00Z</dcterms:modified>
</cp:coreProperties>
</file>