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18A094" w14:textId="77777777" w:rsidR="00554C37" w:rsidRPr="00554C37" w:rsidRDefault="00554C37" w:rsidP="00554C37">
      <w:pPr>
        <w:jc w:val="center"/>
        <w:rPr>
          <w:rFonts w:ascii="Britannic Bold" w:hAnsi="Britannic Bold"/>
          <w:sz w:val="24"/>
        </w:rPr>
      </w:pPr>
      <w:r w:rsidRPr="00554C37">
        <w:rPr>
          <w:rFonts w:ascii="Britannic Bold" w:hAnsi="Britannic Bold"/>
          <w:sz w:val="24"/>
        </w:rPr>
        <w:t xml:space="preserve">UNIT </w:t>
      </w:r>
      <w:r w:rsidR="00D566DC">
        <w:rPr>
          <w:rFonts w:ascii="Britannic Bold" w:hAnsi="Britannic Bold"/>
          <w:sz w:val="24"/>
        </w:rPr>
        <w:t>5: CONFLICT, CRISIS, AND REACTION IN THE LATE 18</w:t>
      </w:r>
      <w:r w:rsidR="00D566DC" w:rsidRPr="00D566DC">
        <w:rPr>
          <w:rFonts w:ascii="Britannic Bold" w:hAnsi="Britannic Bold"/>
          <w:sz w:val="24"/>
          <w:vertAlign w:val="superscript"/>
        </w:rPr>
        <w:t>TH</w:t>
      </w:r>
      <w:r w:rsidR="00D566DC">
        <w:rPr>
          <w:rFonts w:ascii="Britannic Bold" w:hAnsi="Britannic Bold"/>
          <w:sz w:val="24"/>
        </w:rPr>
        <w:t xml:space="preserve"> CENTURY</w:t>
      </w:r>
    </w:p>
    <w:p w14:paraId="42D54C52" w14:textId="77777777" w:rsidR="00554C37" w:rsidRPr="00554C37" w:rsidRDefault="00554C37" w:rsidP="00554C37">
      <w:pPr>
        <w:jc w:val="center"/>
      </w:pPr>
    </w:p>
    <w:tbl>
      <w:tblPr>
        <w:tblStyle w:val="TableGrid"/>
        <w:tblpPr w:leftFromText="180" w:rightFromText="180" w:vertAnchor="text" w:tblpY="1"/>
        <w:tblOverlap w:val="never"/>
        <w:tblW w:w="143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04"/>
        <w:gridCol w:w="4761"/>
        <w:gridCol w:w="8805"/>
        <w:gridCol w:w="15"/>
      </w:tblGrid>
      <w:tr w:rsidR="00554C37" w:rsidRPr="00554C37" w14:paraId="1FDD83A9" w14:textId="77777777" w:rsidTr="00846D21">
        <w:trPr>
          <w:gridAfter w:val="1"/>
          <w:wAfter w:w="15" w:type="dxa"/>
          <w:cantSplit/>
          <w:trHeight w:val="413"/>
        </w:trPr>
        <w:tc>
          <w:tcPr>
            <w:tcW w:w="804" w:type="dxa"/>
            <w:tcBorders>
              <w:bottom w:val="single" w:sz="6" w:space="0" w:color="auto"/>
            </w:tcBorders>
            <w:shd w:val="clear" w:color="auto" w:fill="E7E6E6" w:themeFill="background2"/>
            <w:vAlign w:val="center"/>
          </w:tcPr>
          <w:p w14:paraId="0BDDB79D" w14:textId="77777777" w:rsidR="00554C37" w:rsidRPr="00554C37" w:rsidRDefault="00554C37" w:rsidP="00554C37">
            <w:pPr>
              <w:spacing w:line="276" w:lineRule="auto"/>
              <w:jc w:val="center"/>
              <w:rPr>
                <w:rFonts w:ascii="Britannic Bold" w:eastAsia="Times New Roman" w:hAnsi="Britannic Bold" w:cs="Times New Roman"/>
                <w:sz w:val="14"/>
                <w:szCs w:val="16"/>
              </w:rPr>
            </w:pPr>
            <w:r w:rsidRPr="00554C37">
              <w:rPr>
                <w:rFonts w:ascii="Britannic Bold" w:eastAsia="Times New Roman" w:hAnsi="Britannic Bold" w:cs="Times New Roman"/>
                <w:sz w:val="14"/>
                <w:szCs w:val="16"/>
              </w:rPr>
              <w:t>MAIN</w:t>
            </w:r>
          </w:p>
          <w:p w14:paraId="53D9C2FF" w14:textId="77777777" w:rsidR="00554C37" w:rsidRPr="00554C37" w:rsidRDefault="00554C37" w:rsidP="00554C37">
            <w:pPr>
              <w:spacing w:line="276" w:lineRule="auto"/>
              <w:jc w:val="center"/>
              <w:rPr>
                <w:rFonts w:ascii="Britannic Bold" w:eastAsia="Times New Roman" w:hAnsi="Britannic Bold" w:cs="Times New Roman"/>
                <w:sz w:val="14"/>
                <w:szCs w:val="16"/>
              </w:rPr>
            </w:pPr>
            <w:r w:rsidRPr="00554C37">
              <w:rPr>
                <w:rFonts w:ascii="Britannic Bold" w:eastAsia="Times New Roman" w:hAnsi="Britannic Bold" w:cs="Times New Roman"/>
                <w:sz w:val="14"/>
                <w:szCs w:val="16"/>
              </w:rPr>
              <w:t>IDEA</w:t>
            </w:r>
          </w:p>
        </w:tc>
        <w:tc>
          <w:tcPr>
            <w:tcW w:w="4761" w:type="dxa"/>
            <w:tcBorders>
              <w:bottom w:val="single" w:sz="12" w:space="0" w:color="auto"/>
            </w:tcBorders>
            <w:shd w:val="clear" w:color="auto" w:fill="E7E6E6" w:themeFill="background2"/>
            <w:vAlign w:val="center"/>
          </w:tcPr>
          <w:p w14:paraId="641A9CFB" w14:textId="77777777" w:rsidR="00554C37" w:rsidRPr="00554C37" w:rsidRDefault="00554C37" w:rsidP="00554C37">
            <w:pPr>
              <w:spacing w:line="276" w:lineRule="auto"/>
              <w:jc w:val="center"/>
              <w:rPr>
                <w:rFonts w:ascii="Britannic Bold" w:eastAsia="Times New Roman" w:hAnsi="Britannic Bold" w:cs="Times New Roman"/>
                <w:sz w:val="18"/>
                <w:szCs w:val="16"/>
              </w:rPr>
            </w:pPr>
            <w:r w:rsidRPr="00554C37">
              <w:rPr>
                <w:rFonts w:ascii="Britannic Bold" w:eastAsia="Times New Roman" w:hAnsi="Britannic Bold" w:cs="Times New Roman"/>
                <w:sz w:val="18"/>
                <w:szCs w:val="16"/>
              </w:rPr>
              <w:t>KEY CONCEPTS</w:t>
            </w:r>
          </w:p>
        </w:tc>
        <w:tc>
          <w:tcPr>
            <w:tcW w:w="8805" w:type="dxa"/>
            <w:tcBorders>
              <w:bottom w:val="single" w:sz="12" w:space="0" w:color="auto"/>
            </w:tcBorders>
            <w:shd w:val="clear" w:color="auto" w:fill="E7E6E6" w:themeFill="background2"/>
            <w:vAlign w:val="center"/>
          </w:tcPr>
          <w:p w14:paraId="6C053C0C" w14:textId="77777777" w:rsidR="00554C37" w:rsidRPr="00554C37" w:rsidRDefault="00554C37" w:rsidP="00554C37">
            <w:pPr>
              <w:spacing w:line="276" w:lineRule="auto"/>
              <w:jc w:val="center"/>
              <w:rPr>
                <w:rFonts w:ascii="Britannic Bold" w:eastAsia="Times New Roman" w:hAnsi="Britannic Bold" w:cs="Times New Roman"/>
                <w:sz w:val="18"/>
                <w:szCs w:val="16"/>
              </w:rPr>
            </w:pPr>
            <w:r w:rsidRPr="00554C37">
              <w:rPr>
                <w:rFonts w:ascii="Britannic Bold" w:eastAsia="Times New Roman" w:hAnsi="Britannic Bold" w:cs="Times New Roman"/>
                <w:sz w:val="18"/>
                <w:szCs w:val="16"/>
              </w:rPr>
              <w:t>NOTES AND VOCABULARY</w:t>
            </w:r>
          </w:p>
        </w:tc>
      </w:tr>
      <w:tr w:rsidR="00554C37" w:rsidRPr="00554C37" w14:paraId="631F8B9E" w14:textId="77777777" w:rsidTr="00846D21">
        <w:trPr>
          <w:gridAfter w:val="1"/>
          <w:wAfter w:w="15" w:type="dxa"/>
        </w:trPr>
        <w:tc>
          <w:tcPr>
            <w:tcW w:w="804" w:type="dxa"/>
            <w:vMerge w:val="restart"/>
            <w:tcBorders>
              <w:top w:val="single" w:sz="6" w:space="0" w:color="auto"/>
              <w:bottom w:val="single" w:sz="12" w:space="0" w:color="auto"/>
              <w:right w:val="single" w:sz="6" w:space="0" w:color="auto"/>
            </w:tcBorders>
            <w:shd w:val="clear" w:color="auto" w:fill="E7E6E6" w:themeFill="background2"/>
            <w:textDirection w:val="btLr"/>
            <w:vAlign w:val="center"/>
          </w:tcPr>
          <w:p w14:paraId="1010A212" w14:textId="77777777" w:rsidR="00554C37" w:rsidRPr="00554C37" w:rsidRDefault="00554C37" w:rsidP="00554C37">
            <w:pPr>
              <w:spacing w:line="276" w:lineRule="auto"/>
              <w:ind w:left="113" w:right="113"/>
              <w:jc w:val="center"/>
              <w:rPr>
                <w:rFonts w:ascii="Britannic Bold" w:eastAsia="Times New Roman" w:hAnsi="Britannic Bold" w:cs="Times New Roman"/>
                <w:szCs w:val="16"/>
              </w:rPr>
            </w:pPr>
            <w:r>
              <w:rPr>
                <w:rFonts w:ascii="Britannic Bold" w:hAnsi="Britannic Bold"/>
                <w:szCs w:val="16"/>
              </w:rPr>
              <w:t>Contextualizing 18</w:t>
            </w:r>
            <w:r w:rsidRPr="00554C37">
              <w:rPr>
                <w:rFonts w:ascii="Britannic Bold" w:hAnsi="Britannic Bold"/>
                <w:szCs w:val="16"/>
                <w:vertAlign w:val="superscript"/>
              </w:rPr>
              <w:t>th</w:t>
            </w:r>
            <w:r>
              <w:rPr>
                <w:rFonts w:ascii="Britannic Bold" w:hAnsi="Britannic Bold"/>
                <w:szCs w:val="16"/>
              </w:rPr>
              <w:t xml:space="preserve"> Century States</w:t>
            </w:r>
          </w:p>
        </w:tc>
        <w:tc>
          <w:tcPr>
            <w:tcW w:w="4761" w:type="dxa"/>
            <w:tcBorders>
              <w:top w:val="single" w:sz="12" w:space="0" w:color="auto"/>
              <w:left w:val="single" w:sz="6" w:space="0" w:color="auto"/>
              <w:bottom w:val="single" w:sz="6" w:space="0" w:color="auto"/>
            </w:tcBorders>
            <w:vAlign w:val="center"/>
          </w:tcPr>
          <w:p w14:paraId="69263E70" w14:textId="77777777" w:rsidR="00554C37" w:rsidRPr="00554C37" w:rsidRDefault="00554C37" w:rsidP="00554C37">
            <w:pPr>
              <w:rPr>
                <w:rFonts w:eastAsia="Times New Roman" w:cs="Times New Roman"/>
                <w:sz w:val="14"/>
                <w:szCs w:val="16"/>
              </w:rPr>
            </w:pPr>
          </w:p>
          <w:p w14:paraId="7B364DD6" w14:textId="77777777" w:rsidR="00554C37" w:rsidRPr="00554C37" w:rsidRDefault="00554C37" w:rsidP="00554C37">
            <w:pPr>
              <w:rPr>
                <w:rFonts w:eastAsia="Times New Roman" w:cs="Times New Roman"/>
                <w:sz w:val="14"/>
                <w:szCs w:val="16"/>
              </w:rPr>
            </w:pPr>
            <w:r w:rsidRPr="00554C37">
              <w:rPr>
                <w:rFonts w:eastAsia="Times New Roman" w:cs="Times New Roman"/>
                <w:sz w:val="14"/>
                <w:szCs w:val="16"/>
              </w:rPr>
              <w:t>Different models of political sovereignty affected the relationship among states and between states and individuals.</w:t>
            </w:r>
          </w:p>
          <w:p w14:paraId="6D55144F" w14:textId="77777777" w:rsidR="00554C37" w:rsidRPr="00554C37" w:rsidRDefault="00554C37" w:rsidP="00554C37">
            <w:pPr>
              <w:rPr>
                <w:rFonts w:eastAsia="Times New Roman" w:cs="Times New Roman"/>
                <w:i/>
                <w:sz w:val="14"/>
                <w:szCs w:val="16"/>
              </w:rPr>
            </w:pPr>
            <w:r w:rsidRPr="00554C37">
              <w:rPr>
                <w:rFonts w:eastAsia="Times New Roman" w:cs="Times New Roman"/>
                <w:i/>
                <w:sz w:val="14"/>
                <w:szCs w:val="16"/>
              </w:rPr>
              <w:t>•The French Revolution posed a fundamental challenge to Europe’s existing political and social order.</w:t>
            </w:r>
          </w:p>
          <w:p w14:paraId="73F9076B" w14:textId="77777777" w:rsidR="00554C37" w:rsidRPr="00554C37" w:rsidRDefault="00554C37" w:rsidP="00554C37">
            <w:pPr>
              <w:rPr>
                <w:rFonts w:eastAsia="Times New Roman" w:cs="Times New Roman"/>
                <w:sz w:val="14"/>
                <w:szCs w:val="16"/>
              </w:rPr>
            </w:pPr>
            <w:r w:rsidRPr="00554C37">
              <w:rPr>
                <w:rFonts w:eastAsia="Times New Roman" w:cs="Times New Roman"/>
                <w:i/>
                <w:sz w:val="14"/>
                <w:szCs w:val="16"/>
              </w:rPr>
              <w:t>•Claiming to defend the ideals of the French Revolution, Napoleon Bonaparte imposed French control over much of the European continent, which eventually provoked a nationalistic reaction.</w:t>
            </w:r>
            <w:r>
              <w:rPr>
                <w:rFonts w:eastAsia="Times New Roman" w:cs="Times New Roman"/>
                <w:i/>
                <w:sz w:val="14"/>
                <w:szCs w:val="16"/>
              </w:rPr>
              <w:br/>
            </w:r>
          </w:p>
        </w:tc>
        <w:tc>
          <w:tcPr>
            <w:tcW w:w="8805" w:type="dxa"/>
            <w:vMerge w:val="restart"/>
            <w:tcBorders>
              <w:top w:val="single" w:sz="12" w:space="0" w:color="auto"/>
              <w:bottom w:val="single" w:sz="6" w:space="0" w:color="auto"/>
            </w:tcBorders>
            <w:vAlign w:val="center"/>
          </w:tcPr>
          <w:p w14:paraId="339E834A" w14:textId="77777777" w:rsidR="00554C37" w:rsidRPr="00554C37" w:rsidRDefault="00554C37" w:rsidP="00554C37">
            <w:pPr>
              <w:spacing w:line="276" w:lineRule="auto"/>
              <w:rPr>
                <w:rFonts w:eastAsia="Times New Roman" w:cs="Times New Roman"/>
                <w:sz w:val="14"/>
                <w:szCs w:val="16"/>
              </w:rPr>
            </w:pPr>
          </w:p>
        </w:tc>
      </w:tr>
      <w:tr w:rsidR="00554C37" w:rsidRPr="00554C37" w14:paraId="73178695" w14:textId="77777777" w:rsidTr="00846D21">
        <w:trPr>
          <w:gridAfter w:val="1"/>
          <w:wAfter w:w="15" w:type="dxa"/>
        </w:trPr>
        <w:tc>
          <w:tcPr>
            <w:tcW w:w="804" w:type="dxa"/>
            <w:vMerge/>
            <w:tcBorders>
              <w:top w:val="single" w:sz="6" w:space="0" w:color="auto"/>
              <w:bottom w:val="single" w:sz="12" w:space="0" w:color="auto"/>
              <w:right w:val="single" w:sz="6" w:space="0" w:color="auto"/>
            </w:tcBorders>
            <w:shd w:val="clear" w:color="auto" w:fill="E7E6E6" w:themeFill="background2"/>
            <w:textDirection w:val="btLr"/>
            <w:vAlign w:val="center"/>
          </w:tcPr>
          <w:p w14:paraId="4C3C0F27" w14:textId="77777777" w:rsidR="00554C37" w:rsidRDefault="00554C37" w:rsidP="00554C37">
            <w:pPr>
              <w:spacing w:line="276" w:lineRule="auto"/>
              <w:ind w:left="113" w:right="113"/>
              <w:jc w:val="center"/>
              <w:rPr>
                <w:rFonts w:ascii="Britannic Bold" w:hAnsi="Britannic Bold"/>
                <w:szCs w:val="16"/>
              </w:rPr>
            </w:pPr>
          </w:p>
        </w:tc>
        <w:tc>
          <w:tcPr>
            <w:tcW w:w="4761" w:type="dxa"/>
            <w:tcBorders>
              <w:top w:val="single" w:sz="6" w:space="0" w:color="auto"/>
              <w:left w:val="single" w:sz="6" w:space="0" w:color="auto"/>
              <w:bottom w:val="single" w:sz="6" w:space="0" w:color="auto"/>
            </w:tcBorders>
            <w:vAlign w:val="center"/>
          </w:tcPr>
          <w:p w14:paraId="371E3471" w14:textId="77777777" w:rsidR="00554C37" w:rsidRDefault="00554C37" w:rsidP="00554C37">
            <w:pPr>
              <w:rPr>
                <w:rFonts w:eastAsia="Times New Roman" w:cs="Times New Roman"/>
                <w:sz w:val="14"/>
                <w:szCs w:val="16"/>
              </w:rPr>
            </w:pPr>
          </w:p>
          <w:p w14:paraId="1CCEB4C2" w14:textId="77777777" w:rsidR="00554C37" w:rsidRPr="00554C37" w:rsidRDefault="00554C37" w:rsidP="00554C37">
            <w:pPr>
              <w:rPr>
                <w:rFonts w:eastAsia="Times New Roman" w:cs="Times New Roman"/>
                <w:sz w:val="14"/>
                <w:szCs w:val="16"/>
              </w:rPr>
            </w:pPr>
            <w:r w:rsidRPr="00554C37">
              <w:rPr>
                <w:rFonts w:eastAsia="Times New Roman" w:cs="Times New Roman"/>
                <w:sz w:val="14"/>
                <w:szCs w:val="16"/>
              </w:rPr>
              <w:t>The expansion of European commerce accelerated the growth of a worldwide economic network.</w:t>
            </w:r>
          </w:p>
          <w:p w14:paraId="40F94AEC" w14:textId="77777777" w:rsidR="00554C37" w:rsidRDefault="00554C37" w:rsidP="00554C37">
            <w:pPr>
              <w:rPr>
                <w:rFonts w:eastAsia="Times New Roman" w:cs="Times New Roman"/>
                <w:i/>
                <w:sz w:val="14"/>
                <w:szCs w:val="16"/>
              </w:rPr>
            </w:pPr>
            <w:r w:rsidRPr="00554C37">
              <w:rPr>
                <w:rFonts w:eastAsia="Times New Roman" w:cs="Times New Roman"/>
                <w:i/>
                <w:sz w:val="14"/>
                <w:szCs w:val="16"/>
              </w:rPr>
              <w:t>•Commercial rivalries influenced diplomacy and warfare among European states in the early modern era.</w:t>
            </w:r>
          </w:p>
          <w:p w14:paraId="36BC0E69" w14:textId="77777777" w:rsidR="00554C37" w:rsidRPr="00554C37" w:rsidRDefault="00554C37" w:rsidP="00554C37">
            <w:pPr>
              <w:rPr>
                <w:rFonts w:eastAsia="Times New Roman" w:cs="Times New Roman"/>
                <w:sz w:val="14"/>
                <w:szCs w:val="16"/>
              </w:rPr>
            </w:pPr>
          </w:p>
        </w:tc>
        <w:tc>
          <w:tcPr>
            <w:tcW w:w="8805" w:type="dxa"/>
            <w:vMerge/>
            <w:tcBorders>
              <w:top w:val="single" w:sz="12" w:space="0" w:color="auto"/>
              <w:bottom w:val="single" w:sz="6" w:space="0" w:color="auto"/>
            </w:tcBorders>
            <w:vAlign w:val="center"/>
          </w:tcPr>
          <w:p w14:paraId="6781A157" w14:textId="77777777" w:rsidR="00554C37" w:rsidRPr="00554C37" w:rsidRDefault="00554C37" w:rsidP="00554C37">
            <w:pPr>
              <w:spacing w:line="276" w:lineRule="auto"/>
              <w:rPr>
                <w:rFonts w:eastAsia="Times New Roman" w:cs="Times New Roman"/>
                <w:sz w:val="14"/>
                <w:szCs w:val="16"/>
              </w:rPr>
            </w:pPr>
          </w:p>
        </w:tc>
      </w:tr>
      <w:tr w:rsidR="00554C37" w:rsidRPr="00554C37" w14:paraId="4A8A435E" w14:textId="77777777" w:rsidTr="00846D21">
        <w:trPr>
          <w:gridAfter w:val="1"/>
          <w:wAfter w:w="15" w:type="dxa"/>
          <w:trHeight w:val="1457"/>
        </w:trPr>
        <w:tc>
          <w:tcPr>
            <w:tcW w:w="804" w:type="dxa"/>
            <w:vMerge/>
            <w:tcBorders>
              <w:top w:val="single" w:sz="6" w:space="0" w:color="auto"/>
              <w:bottom w:val="single" w:sz="12" w:space="0" w:color="auto"/>
              <w:right w:val="single" w:sz="6" w:space="0" w:color="auto"/>
            </w:tcBorders>
            <w:shd w:val="clear" w:color="auto" w:fill="E7E6E6" w:themeFill="background2"/>
            <w:textDirection w:val="btLr"/>
            <w:vAlign w:val="center"/>
          </w:tcPr>
          <w:p w14:paraId="6892E542" w14:textId="77777777" w:rsidR="00554C37" w:rsidRPr="00554C37" w:rsidRDefault="00554C37" w:rsidP="00554C37">
            <w:pPr>
              <w:spacing w:line="276" w:lineRule="auto"/>
              <w:ind w:left="113" w:right="113"/>
              <w:jc w:val="center"/>
              <w:rPr>
                <w:rFonts w:ascii="Britannic Bold" w:eastAsia="Times New Roman" w:hAnsi="Britannic Bold" w:cs="Times New Roman"/>
                <w:szCs w:val="16"/>
              </w:rPr>
            </w:pPr>
          </w:p>
        </w:tc>
        <w:tc>
          <w:tcPr>
            <w:tcW w:w="4761" w:type="dxa"/>
            <w:tcBorders>
              <w:top w:val="single" w:sz="6" w:space="0" w:color="auto"/>
              <w:left w:val="single" w:sz="6" w:space="0" w:color="auto"/>
              <w:bottom w:val="single" w:sz="12" w:space="0" w:color="auto"/>
              <w:right w:val="single" w:sz="6" w:space="0" w:color="auto"/>
            </w:tcBorders>
            <w:vAlign w:val="center"/>
          </w:tcPr>
          <w:p w14:paraId="6671FACD" w14:textId="77777777" w:rsidR="00554C37" w:rsidRDefault="00554C37" w:rsidP="00554C37">
            <w:pPr>
              <w:spacing w:line="276" w:lineRule="auto"/>
              <w:rPr>
                <w:rFonts w:eastAsia="Times New Roman" w:cs="Times New Roman"/>
                <w:sz w:val="14"/>
                <w:szCs w:val="16"/>
              </w:rPr>
            </w:pPr>
          </w:p>
          <w:p w14:paraId="3DAF84E8" w14:textId="77777777" w:rsidR="00554C37" w:rsidRPr="00554C37" w:rsidRDefault="00554C37" w:rsidP="00554C37">
            <w:pPr>
              <w:spacing w:line="276" w:lineRule="auto"/>
              <w:rPr>
                <w:rFonts w:eastAsia="Times New Roman" w:cs="Times New Roman"/>
                <w:sz w:val="14"/>
                <w:szCs w:val="16"/>
              </w:rPr>
            </w:pPr>
            <w:r w:rsidRPr="00554C37">
              <w:rPr>
                <w:rFonts w:eastAsia="Times New Roman" w:cs="Times New Roman"/>
                <w:sz w:val="14"/>
                <w:szCs w:val="16"/>
              </w:rPr>
              <w:t>The spread of Scientific Revolution concepts and practices and the Enlightenment’s application of these concepts and practices to political, social, and ethical issues led to an increased but not unchallenged emphasis on reason in European culture.</w:t>
            </w:r>
          </w:p>
          <w:p w14:paraId="118A8A7B" w14:textId="77777777" w:rsidR="00554C37" w:rsidRPr="00554C37" w:rsidRDefault="00554C37" w:rsidP="00554C37">
            <w:pPr>
              <w:spacing w:line="276" w:lineRule="auto"/>
              <w:rPr>
                <w:rFonts w:eastAsia="Times New Roman" w:cs="Times New Roman"/>
                <w:i/>
                <w:sz w:val="14"/>
                <w:szCs w:val="16"/>
              </w:rPr>
            </w:pPr>
            <w:r>
              <w:rPr>
                <w:rFonts w:eastAsia="Times New Roman" w:cs="Times New Roman"/>
                <w:i/>
                <w:sz w:val="14"/>
                <w:szCs w:val="16"/>
              </w:rPr>
              <w:t>•</w:t>
            </w:r>
            <w:r w:rsidRPr="00554C37">
              <w:rPr>
                <w:rFonts w:eastAsia="Times New Roman" w:cs="Times New Roman"/>
                <w:i/>
                <w:sz w:val="14"/>
                <w:szCs w:val="16"/>
              </w:rPr>
              <w:t>While Enlightenment values dominated the world of European ideas and culture, they were challenged by the revival of public expression of emotions and feeling.</w:t>
            </w:r>
          </w:p>
          <w:p w14:paraId="0AEF4E21" w14:textId="77777777" w:rsidR="00554C37" w:rsidRDefault="00554C37" w:rsidP="00554C37">
            <w:pPr>
              <w:spacing w:line="276" w:lineRule="auto"/>
              <w:rPr>
                <w:rFonts w:eastAsia="Times New Roman" w:cs="Times New Roman"/>
                <w:i/>
                <w:sz w:val="14"/>
                <w:szCs w:val="16"/>
              </w:rPr>
            </w:pPr>
            <w:r>
              <w:rPr>
                <w:rFonts w:eastAsia="Times New Roman" w:cs="Times New Roman"/>
                <w:i/>
                <w:sz w:val="14"/>
                <w:szCs w:val="16"/>
              </w:rPr>
              <w:t>•</w:t>
            </w:r>
            <w:r w:rsidRPr="00554C37">
              <w:rPr>
                <w:rFonts w:eastAsia="Times New Roman" w:cs="Times New Roman"/>
                <w:i/>
                <w:sz w:val="14"/>
                <w:szCs w:val="16"/>
              </w:rPr>
              <w:t>Revolution, war and rebellion demonstrated the emotional power of mass politics and nationalism.</w:t>
            </w:r>
          </w:p>
          <w:p w14:paraId="1994F95E" w14:textId="77777777" w:rsidR="00554C37" w:rsidRPr="00554C37" w:rsidRDefault="00554C37" w:rsidP="00554C37">
            <w:pPr>
              <w:spacing w:line="276" w:lineRule="auto"/>
              <w:rPr>
                <w:rFonts w:eastAsia="Times New Roman" w:cs="Times New Roman"/>
                <w:i/>
                <w:sz w:val="14"/>
                <w:szCs w:val="16"/>
              </w:rPr>
            </w:pPr>
          </w:p>
        </w:tc>
        <w:tc>
          <w:tcPr>
            <w:tcW w:w="8805" w:type="dxa"/>
            <w:vMerge/>
            <w:tcBorders>
              <w:top w:val="single" w:sz="6" w:space="0" w:color="auto"/>
              <w:left w:val="single" w:sz="6" w:space="0" w:color="auto"/>
              <w:bottom w:val="single" w:sz="12" w:space="0" w:color="auto"/>
            </w:tcBorders>
            <w:vAlign w:val="center"/>
          </w:tcPr>
          <w:p w14:paraId="032F5987" w14:textId="77777777" w:rsidR="00554C37" w:rsidRPr="00554C37" w:rsidRDefault="00554C37" w:rsidP="00554C37">
            <w:pPr>
              <w:spacing w:line="276" w:lineRule="auto"/>
              <w:rPr>
                <w:rFonts w:eastAsia="Times New Roman" w:cs="Times New Roman"/>
                <w:sz w:val="14"/>
                <w:szCs w:val="16"/>
              </w:rPr>
            </w:pPr>
          </w:p>
        </w:tc>
      </w:tr>
      <w:tr w:rsidR="00554C37" w:rsidRPr="00554C37" w14:paraId="63A660A7" w14:textId="77777777" w:rsidTr="00846D21">
        <w:trPr>
          <w:gridAfter w:val="1"/>
          <w:wAfter w:w="15" w:type="dxa"/>
          <w:trHeight w:val="2458"/>
        </w:trPr>
        <w:tc>
          <w:tcPr>
            <w:tcW w:w="804" w:type="dxa"/>
            <w:tcBorders>
              <w:top w:val="single" w:sz="6" w:space="0" w:color="auto"/>
              <w:bottom w:val="single" w:sz="12" w:space="0" w:color="auto"/>
            </w:tcBorders>
            <w:shd w:val="clear" w:color="auto" w:fill="E7E6E6" w:themeFill="background2"/>
            <w:textDirection w:val="btLr"/>
            <w:vAlign w:val="center"/>
          </w:tcPr>
          <w:p w14:paraId="35475740" w14:textId="77777777" w:rsidR="00554C37" w:rsidRPr="00554C37" w:rsidRDefault="00554C37" w:rsidP="00554C37">
            <w:pPr>
              <w:spacing w:line="276" w:lineRule="auto"/>
              <w:ind w:left="113" w:right="113"/>
              <w:jc w:val="center"/>
              <w:rPr>
                <w:rFonts w:ascii="Britannic Bold" w:hAnsi="Britannic Bold"/>
                <w:szCs w:val="16"/>
              </w:rPr>
            </w:pPr>
            <w:r>
              <w:rPr>
                <w:rFonts w:ascii="Britannic Bold" w:hAnsi="Britannic Bold"/>
                <w:szCs w:val="16"/>
              </w:rPr>
              <w:t>The Rise of Global Markets</w:t>
            </w:r>
          </w:p>
          <w:p w14:paraId="0CEB0486" w14:textId="77777777" w:rsidR="00554C37" w:rsidRPr="00554C37" w:rsidRDefault="00554C37" w:rsidP="00554C37">
            <w:pPr>
              <w:spacing w:line="276" w:lineRule="auto"/>
              <w:ind w:left="113" w:right="113"/>
              <w:jc w:val="center"/>
              <w:rPr>
                <w:rFonts w:ascii="Britannic Bold" w:eastAsia="Times New Roman" w:hAnsi="Britannic Bold" w:cs="Times New Roman"/>
                <w:szCs w:val="16"/>
              </w:rPr>
            </w:pPr>
          </w:p>
        </w:tc>
        <w:tc>
          <w:tcPr>
            <w:tcW w:w="4761" w:type="dxa"/>
            <w:tcBorders>
              <w:top w:val="single" w:sz="12" w:space="0" w:color="auto"/>
            </w:tcBorders>
            <w:vAlign w:val="center"/>
          </w:tcPr>
          <w:p w14:paraId="2F194D17" w14:textId="77777777" w:rsidR="00554C37" w:rsidRPr="00554C37" w:rsidRDefault="00554C37" w:rsidP="00554C37">
            <w:pPr>
              <w:spacing w:line="276" w:lineRule="auto"/>
              <w:rPr>
                <w:sz w:val="14"/>
                <w:szCs w:val="16"/>
              </w:rPr>
            </w:pPr>
            <w:r w:rsidRPr="00554C37">
              <w:rPr>
                <w:sz w:val="14"/>
                <w:szCs w:val="16"/>
              </w:rPr>
              <w:t>The expansion of European commerce accelerated the growth of a worldwide economic network.</w:t>
            </w:r>
          </w:p>
          <w:p w14:paraId="78AF3EF9" w14:textId="77777777" w:rsidR="00554C37" w:rsidRPr="00554C37" w:rsidRDefault="00554C37" w:rsidP="00554C37">
            <w:pPr>
              <w:spacing w:line="276" w:lineRule="auto"/>
              <w:rPr>
                <w:i/>
                <w:sz w:val="14"/>
                <w:szCs w:val="16"/>
              </w:rPr>
            </w:pPr>
            <w:r w:rsidRPr="00554C37">
              <w:rPr>
                <w:i/>
                <w:sz w:val="14"/>
                <w:szCs w:val="16"/>
              </w:rPr>
              <w:t>•Commercial rivalries influenced diplomacy and warfare among European states in the early modern era.</w:t>
            </w:r>
          </w:p>
          <w:p w14:paraId="760FCB91" w14:textId="77777777" w:rsidR="00554C37" w:rsidRPr="00554C37" w:rsidRDefault="00554C37" w:rsidP="00554C37">
            <w:pPr>
              <w:spacing w:line="276" w:lineRule="auto"/>
              <w:rPr>
                <w:i/>
                <w:sz w:val="14"/>
                <w:szCs w:val="16"/>
              </w:rPr>
            </w:pPr>
            <w:r w:rsidRPr="00554C37">
              <w:rPr>
                <w:i/>
                <w:sz w:val="14"/>
                <w:szCs w:val="16"/>
              </w:rPr>
              <w:t>•European sea powers vied for Atlantic influence throughout the 18th century.</w:t>
            </w:r>
          </w:p>
          <w:p w14:paraId="57017648" w14:textId="77777777" w:rsidR="00554C37" w:rsidRPr="00554C37" w:rsidRDefault="00554C37" w:rsidP="00554C37">
            <w:pPr>
              <w:spacing w:line="276" w:lineRule="auto"/>
              <w:rPr>
                <w:rFonts w:eastAsia="Times New Roman" w:cs="Times New Roman"/>
                <w:sz w:val="14"/>
                <w:szCs w:val="16"/>
              </w:rPr>
            </w:pPr>
            <w:r w:rsidRPr="00554C37">
              <w:rPr>
                <w:i/>
                <w:sz w:val="14"/>
                <w:szCs w:val="16"/>
              </w:rPr>
              <w:t>•Portuguese, Dutch, French, and British rivalries in Asia culminated in British domination in I</w:t>
            </w:r>
            <w:r>
              <w:rPr>
                <w:i/>
                <w:sz w:val="14"/>
                <w:szCs w:val="16"/>
              </w:rPr>
              <w:t>ndia and Dutch control of the East</w:t>
            </w:r>
            <w:r w:rsidRPr="00554C37">
              <w:rPr>
                <w:i/>
                <w:sz w:val="14"/>
                <w:szCs w:val="16"/>
              </w:rPr>
              <w:t xml:space="preserve"> Indies.</w:t>
            </w:r>
          </w:p>
        </w:tc>
        <w:tc>
          <w:tcPr>
            <w:tcW w:w="8805" w:type="dxa"/>
            <w:tcBorders>
              <w:top w:val="single" w:sz="12" w:space="0" w:color="auto"/>
              <w:bottom w:val="single" w:sz="6" w:space="0" w:color="auto"/>
              <w:right w:val="single" w:sz="12" w:space="0" w:color="auto"/>
            </w:tcBorders>
            <w:vAlign w:val="center"/>
          </w:tcPr>
          <w:p w14:paraId="6E2384B1" w14:textId="77777777" w:rsidR="00554C37" w:rsidRPr="00554C37" w:rsidRDefault="00554C37" w:rsidP="00554C37">
            <w:pPr>
              <w:spacing w:line="276" w:lineRule="auto"/>
              <w:rPr>
                <w:rFonts w:eastAsia="Times New Roman" w:cs="Times New Roman"/>
                <w:sz w:val="14"/>
                <w:szCs w:val="16"/>
              </w:rPr>
            </w:pPr>
          </w:p>
        </w:tc>
      </w:tr>
      <w:tr w:rsidR="00554C37" w:rsidRPr="00554C37" w14:paraId="36FEA695" w14:textId="77777777" w:rsidTr="00846D21">
        <w:trPr>
          <w:gridAfter w:val="1"/>
          <w:wAfter w:w="15" w:type="dxa"/>
          <w:trHeight w:val="1860"/>
        </w:trPr>
        <w:tc>
          <w:tcPr>
            <w:tcW w:w="804" w:type="dxa"/>
            <w:tcBorders>
              <w:top w:val="single" w:sz="12" w:space="0" w:color="auto"/>
              <w:bottom w:val="single" w:sz="12" w:space="0" w:color="auto"/>
              <w:right w:val="single" w:sz="6" w:space="0" w:color="auto"/>
            </w:tcBorders>
            <w:shd w:val="clear" w:color="auto" w:fill="E7E6E6" w:themeFill="background2"/>
            <w:textDirection w:val="btLr"/>
            <w:vAlign w:val="center"/>
          </w:tcPr>
          <w:p w14:paraId="00D6C54E" w14:textId="77777777" w:rsidR="00554C37" w:rsidRPr="00554C37" w:rsidRDefault="00554C37" w:rsidP="00554C37">
            <w:pPr>
              <w:spacing w:line="276" w:lineRule="auto"/>
              <w:ind w:left="113" w:right="113"/>
              <w:jc w:val="center"/>
              <w:rPr>
                <w:rFonts w:ascii="Britannic Bold" w:eastAsia="Times New Roman" w:hAnsi="Britannic Bold" w:cs="Times New Roman"/>
                <w:szCs w:val="16"/>
              </w:rPr>
            </w:pPr>
            <w:r>
              <w:rPr>
                <w:rFonts w:ascii="Britannic Bold" w:eastAsia="Times New Roman" w:hAnsi="Britannic Bold" w:cs="Times New Roman"/>
                <w:szCs w:val="16"/>
              </w:rPr>
              <w:t xml:space="preserve">Britain’s Ascendancy </w:t>
            </w:r>
          </w:p>
        </w:tc>
        <w:tc>
          <w:tcPr>
            <w:tcW w:w="4761" w:type="dxa"/>
            <w:tcBorders>
              <w:top w:val="single" w:sz="12" w:space="0" w:color="auto"/>
              <w:left w:val="single" w:sz="6" w:space="0" w:color="auto"/>
              <w:bottom w:val="single" w:sz="12" w:space="0" w:color="auto"/>
            </w:tcBorders>
            <w:vAlign w:val="center"/>
          </w:tcPr>
          <w:p w14:paraId="4A5C049F" w14:textId="77777777" w:rsidR="00554C37" w:rsidRPr="00554C37" w:rsidRDefault="00554C37" w:rsidP="00554C37">
            <w:pPr>
              <w:spacing w:line="276" w:lineRule="auto"/>
              <w:rPr>
                <w:sz w:val="14"/>
                <w:szCs w:val="16"/>
              </w:rPr>
            </w:pPr>
            <w:r w:rsidRPr="00554C37">
              <w:rPr>
                <w:sz w:val="14"/>
                <w:szCs w:val="16"/>
              </w:rPr>
              <w:t>Rivalry between Britain and France resulted in world wars fought both in Europe and in the colonies, with Britain supplanting France as the greatest European power</w:t>
            </w:r>
          </w:p>
        </w:tc>
        <w:tc>
          <w:tcPr>
            <w:tcW w:w="8805" w:type="dxa"/>
            <w:tcBorders>
              <w:top w:val="single" w:sz="12" w:space="0" w:color="auto"/>
            </w:tcBorders>
            <w:vAlign w:val="center"/>
          </w:tcPr>
          <w:p w14:paraId="472A25F3" w14:textId="77777777" w:rsidR="00554C37" w:rsidRPr="00554C37" w:rsidRDefault="00554C37" w:rsidP="00554C37">
            <w:pPr>
              <w:spacing w:line="276" w:lineRule="auto"/>
              <w:rPr>
                <w:rFonts w:eastAsia="Times New Roman" w:cs="Times New Roman"/>
                <w:sz w:val="14"/>
                <w:szCs w:val="16"/>
              </w:rPr>
            </w:pPr>
          </w:p>
        </w:tc>
      </w:tr>
      <w:tr w:rsidR="00554C37" w:rsidRPr="00554C37" w14:paraId="5A6B8E37" w14:textId="77777777" w:rsidTr="00846D21">
        <w:trPr>
          <w:gridAfter w:val="1"/>
          <w:wAfter w:w="15" w:type="dxa"/>
          <w:trHeight w:val="690"/>
        </w:trPr>
        <w:tc>
          <w:tcPr>
            <w:tcW w:w="804" w:type="dxa"/>
            <w:tcBorders>
              <w:top w:val="single" w:sz="12" w:space="0" w:color="auto"/>
              <w:bottom w:val="single" w:sz="12" w:space="0" w:color="auto"/>
            </w:tcBorders>
            <w:shd w:val="clear" w:color="auto" w:fill="000000" w:themeFill="text1"/>
            <w:textDirection w:val="btLr"/>
            <w:vAlign w:val="center"/>
          </w:tcPr>
          <w:p w14:paraId="62496AA8" w14:textId="77777777" w:rsidR="00554C37" w:rsidRPr="00554C37" w:rsidRDefault="00554C37" w:rsidP="00554C37">
            <w:pPr>
              <w:spacing w:line="276" w:lineRule="auto"/>
              <w:ind w:left="113" w:right="113"/>
              <w:jc w:val="center"/>
              <w:rPr>
                <w:rFonts w:ascii="Britannic Bold" w:eastAsia="Times New Roman" w:hAnsi="Britannic Bold" w:cs="Times New Roman"/>
                <w:szCs w:val="16"/>
              </w:rPr>
            </w:pPr>
            <w:r w:rsidRPr="00554C37">
              <w:rPr>
                <w:rFonts w:ascii="Britannic Bold" w:eastAsia="Times New Roman" w:hAnsi="Britannic Bold" w:cs="Times New Roman"/>
                <w:szCs w:val="16"/>
              </w:rPr>
              <w:lastRenderedPageBreak/>
              <w:t xml:space="preserve">Review </w:t>
            </w:r>
          </w:p>
        </w:tc>
        <w:tc>
          <w:tcPr>
            <w:tcW w:w="13566" w:type="dxa"/>
            <w:gridSpan w:val="2"/>
            <w:tcBorders>
              <w:top w:val="single" w:sz="12" w:space="0" w:color="auto"/>
              <w:bottom w:val="single" w:sz="12" w:space="0" w:color="auto"/>
            </w:tcBorders>
            <w:vAlign w:val="center"/>
          </w:tcPr>
          <w:p w14:paraId="358DA8A4" w14:textId="77777777" w:rsidR="00554C37" w:rsidRDefault="00554C37" w:rsidP="00554C37">
            <w:pPr>
              <w:spacing w:line="276" w:lineRule="auto"/>
              <w:rPr>
                <w:rFonts w:eastAsia="Times New Roman" w:cs="Times New Roman"/>
                <w:sz w:val="14"/>
                <w:szCs w:val="16"/>
              </w:rPr>
            </w:pPr>
          </w:p>
          <w:p w14:paraId="168B6DDA" w14:textId="77777777" w:rsidR="00554C37" w:rsidRDefault="00554C37" w:rsidP="00554C37">
            <w:pPr>
              <w:spacing w:line="276" w:lineRule="auto"/>
              <w:rPr>
                <w:rFonts w:eastAsia="Times New Roman" w:cs="Times New Roman"/>
                <w:sz w:val="14"/>
                <w:szCs w:val="16"/>
              </w:rPr>
            </w:pPr>
            <w:r>
              <w:rPr>
                <w:rFonts w:eastAsia="Times New Roman" w:cs="Times New Roman"/>
                <w:sz w:val="14"/>
                <w:szCs w:val="16"/>
              </w:rPr>
              <w:t>Exp</w:t>
            </w:r>
            <w:r w:rsidRPr="00554C37">
              <w:rPr>
                <w:rFonts w:eastAsia="Times New Roman" w:cs="Times New Roman"/>
                <w:sz w:val="14"/>
                <w:szCs w:val="16"/>
              </w:rPr>
              <w:t xml:space="preserve">lain the context in which the European states experienced crisis </w:t>
            </w:r>
            <w:r>
              <w:rPr>
                <w:rFonts w:eastAsia="Times New Roman" w:cs="Times New Roman"/>
                <w:sz w:val="14"/>
                <w:szCs w:val="16"/>
              </w:rPr>
              <w:t>and conflict from 1648 to 1815.</w:t>
            </w:r>
          </w:p>
          <w:p w14:paraId="7E02089A" w14:textId="77777777" w:rsidR="00554C37" w:rsidRDefault="00554C37" w:rsidP="00554C37">
            <w:pPr>
              <w:spacing w:line="276" w:lineRule="auto"/>
              <w:rPr>
                <w:rFonts w:eastAsia="Times New Roman" w:cs="Times New Roman"/>
                <w:sz w:val="14"/>
                <w:szCs w:val="16"/>
              </w:rPr>
            </w:pPr>
          </w:p>
          <w:p w14:paraId="2F10F5EE" w14:textId="77777777" w:rsidR="00554C37" w:rsidRDefault="00554C37" w:rsidP="00554C37">
            <w:pPr>
              <w:spacing w:line="276" w:lineRule="auto"/>
              <w:rPr>
                <w:rFonts w:eastAsia="Times New Roman" w:cs="Times New Roman"/>
                <w:sz w:val="14"/>
                <w:szCs w:val="16"/>
              </w:rPr>
            </w:pPr>
          </w:p>
          <w:p w14:paraId="38B77A36" w14:textId="77777777" w:rsidR="00554C37" w:rsidRDefault="00554C37" w:rsidP="00554C37">
            <w:pPr>
              <w:spacing w:line="276" w:lineRule="auto"/>
              <w:rPr>
                <w:rFonts w:eastAsia="Times New Roman" w:cs="Times New Roman"/>
                <w:sz w:val="14"/>
                <w:szCs w:val="16"/>
              </w:rPr>
            </w:pPr>
          </w:p>
          <w:p w14:paraId="71D83FC8" w14:textId="77777777" w:rsidR="00554C37" w:rsidRPr="00554C37" w:rsidRDefault="00554C37" w:rsidP="00554C37">
            <w:pPr>
              <w:spacing w:line="276" w:lineRule="auto"/>
              <w:rPr>
                <w:rFonts w:eastAsia="Times New Roman" w:cs="Times New Roman"/>
                <w:sz w:val="14"/>
                <w:szCs w:val="16"/>
              </w:rPr>
            </w:pPr>
          </w:p>
          <w:p w14:paraId="1013D784" w14:textId="77777777" w:rsidR="00554C37" w:rsidRDefault="00554C37" w:rsidP="00554C37">
            <w:pPr>
              <w:spacing w:line="276" w:lineRule="auto"/>
              <w:rPr>
                <w:rFonts w:eastAsia="Times New Roman" w:cs="Times New Roman"/>
                <w:sz w:val="14"/>
                <w:szCs w:val="16"/>
              </w:rPr>
            </w:pPr>
            <w:r w:rsidRPr="00554C37">
              <w:rPr>
                <w:rFonts w:eastAsia="Times New Roman" w:cs="Times New Roman"/>
                <w:sz w:val="14"/>
                <w:szCs w:val="16"/>
              </w:rPr>
              <w:t>Explain the causes and consequences of European maritime competition from 1648 to 1815.</w:t>
            </w:r>
          </w:p>
          <w:p w14:paraId="643FA02B" w14:textId="77777777" w:rsidR="00554C37" w:rsidRDefault="00554C37" w:rsidP="00554C37">
            <w:pPr>
              <w:spacing w:line="276" w:lineRule="auto"/>
              <w:rPr>
                <w:rFonts w:eastAsia="Times New Roman" w:cs="Times New Roman"/>
                <w:sz w:val="14"/>
                <w:szCs w:val="16"/>
              </w:rPr>
            </w:pPr>
          </w:p>
          <w:p w14:paraId="77F07AD1" w14:textId="77777777" w:rsidR="00554C37" w:rsidRDefault="00554C37" w:rsidP="00554C37">
            <w:pPr>
              <w:spacing w:line="276" w:lineRule="auto"/>
              <w:rPr>
                <w:rFonts w:eastAsia="Times New Roman" w:cs="Times New Roman"/>
                <w:sz w:val="14"/>
                <w:szCs w:val="16"/>
              </w:rPr>
            </w:pPr>
          </w:p>
          <w:p w14:paraId="5FA4A507" w14:textId="77777777" w:rsidR="00554C37" w:rsidRDefault="00554C37" w:rsidP="00554C37">
            <w:pPr>
              <w:spacing w:line="276" w:lineRule="auto"/>
              <w:rPr>
                <w:rFonts w:eastAsia="Times New Roman" w:cs="Times New Roman"/>
                <w:sz w:val="14"/>
                <w:szCs w:val="16"/>
              </w:rPr>
            </w:pPr>
          </w:p>
          <w:p w14:paraId="4A5BD62F" w14:textId="77777777" w:rsidR="00554C37" w:rsidRDefault="00554C37" w:rsidP="00554C37">
            <w:pPr>
              <w:spacing w:line="276" w:lineRule="auto"/>
              <w:rPr>
                <w:rFonts w:eastAsia="Times New Roman" w:cs="Times New Roman"/>
                <w:sz w:val="14"/>
                <w:szCs w:val="16"/>
              </w:rPr>
            </w:pPr>
          </w:p>
          <w:p w14:paraId="40349E58" w14:textId="77777777" w:rsidR="00554C37" w:rsidRDefault="00554C37" w:rsidP="00554C37">
            <w:pPr>
              <w:spacing w:line="276" w:lineRule="auto"/>
              <w:rPr>
                <w:rFonts w:eastAsia="Times New Roman" w:cs="Times New Roman"/>
                <w:sz w:val="14"/>
                <w:szCs w:val="16"/>
              </w:rPr>
            </w:pPr>
            <w:r w:rsidRPr="00554C37">
              <w:rPr>
                <w:rFonts w:eastAsia="Times New Roman" w:cs="Times New Roman"/>
                <w:sz w:val="14"/>
                <w:szCs w:val="16"/>
              </w:rPr>
              <w:t>Explain the economic and political consequences of the rivalry between Britain and France from 1648 to 1815</w:t>
            </w:r>
          </w:p>
          <w:p w14:paraId="3DAB6492" w14:textId="77777777" w:rsidR="00554C37" w:rsidRDefault="00554C37" w:rsidP="00554C37">
            <w:pPr>
              <w:spacing w:line="276" w:lineRule="auto"/>
              <w:rPr>
                <w:rFonts w:eastAsia="Times New Roman" w:cs="Times New Roman"/>
                <w:sz w:val="14"/>
                <w:szCs w:val="16"/>
              </w:rPr>
            </w:pPr>
          </w:p>
          <w:p w14:paraId="733DFD44" w14:textId="77777777" w:rsidR="00554C37" w:rsidRDefault="00554C37" w:rsidP="00554C37">
            <w:pPr>
              <w:spacing w:line="276" w:lineRule="auto"/>
              <w:rPr>
                <w:rFonts w:eastAsia="Times New Roman" w:cs="Times New Roman"/>
                <w:sz w:val="14"/>
                <w:szCs w:val="16"/>
              </w:rPr>
            </w:pPr>
          </w:p>
          <w:p w14:paraId="2C2A1DCE" w14:textId="77777777" w:rsidR="00554C37" w:rsidRDefault="00554C37" w:rsidP="00554C37">
            <w:pPr>
              <w:spacing w:line="276" w:lineRule="auto"/>
              <w:rPr>
                <w:rFonts w:eastAsia="Times New Roman" w:cs="Times New Roman"/>
                <w:sz w:val="14"/>
                <w:szCs w:val="16"/>
              </w:rPr>
            </w:pPr>
          </w:p>
          <w:p w14:paraId="66C6244D" w14:textId="77777777" w:rsidR="00554C37" w:rsidRPr="00554C37" w:rsidRDefault="00554C37" w:rsidP="00554C37">
            <w:pPr>
              <w:spacing w:line="276" w:lineRule="auto"/>
              <w:rPr>
                <w:rFonts w:eastAsia="Times New Roman" w:cs="Times New Roman"/>
                <w:sz w:val="14"/>
                <w:szCs w:val="16"/>
              </w:rPr>
            </w:pPr>
          </w:p>
        </w:tc>
      </w:tr>
      <w:tr w:rsidR="00E94578" w:rsidRPr="00554C37" w14:paraId="4DA9A577" w14:textId="77777777" w:rsidTr="00846D21">
        <w:trPr>
          <w:cantSplit/>
          <w:trHeight w:val="1394"/>
        </w:trPr>
        <w:tc>
          <w:tcPr>
            <w:tcW w:w="804" w:type="dxa"/>
            <w:vMerge w:val="restart"/>
            <w:tcBorders>
              <w:top w:val="single" w:sz="12" w:space="0" w:color="auto"/>
              <w:left w:val="single" w:sz="12" w:space="0" w:color="auto"/>
              <w:right w:val="single" w:sz="6" w:space="0" w:color="auto"/>
            </w:tcBorders>
            <w:shd w:val="clear" w:color="auto" w:fill="E7E6E6" w:themeFill="background2"/>
            <w:textDirection w:val="btLr"/>
            <w:vAlign w:val="center"/>
          </w:tcPr>
          <w:p w14:paraId="6B3BB190" w14:textId="77777777" w:rsidR="00E94578" w:rsidRPr="00554C37" w:rsidRDefault="00E94578" w:rsidP="00554C37">
            <w:pPr>
              <w:spacing w:line="276" w:lineRule="auto"/>
              <w:ind w:left="113" w:right="113"/>
              <w:jc w:val="center"/>
              <w:rPr>
                <w:rFonts w:ascii="Britannic Bold" w:eastAsia="Times New Roman" w:hAnsi="Britannic Bold" w:cs="Times New Roman"/>
              </w:rPr>
            </w:pPr>
            <w:r>
              <w:rPr>
                <w:rFonts w:ascii="Britannic Bold" w:eastAsia="Times New Roman" w:hAnsi="Britannic Bold" w:cs="Times New Roman"/>
              </w:rPr>
              <w:t>The French Revolution</w:t>
            </w:r>
          </w:p>
        </w:tc>
        <w:tc>
          <w:tcPr>
            <w:tcW w:w="4761" w:type="dxa"/>
            <w:tcBorders>
              <w:top w:val="single" w:sz="12" w:space="0" w:color="auto"/>
              <w:left w:val="single" w:sz="6" w:space="0" w:color="auto"/>
              <w:bottom w:val="single" w:sz="6" w:space="0" w:color="auto"/>
              <w:right w:val="single" w:sz="6" w:space="0" w:color="auto"/>
            </w:tcBorders>
            <w:vAlign w:val="center"/>
          </w:tcPr>
          <w:p w14:paraId="6C17DC7E" w14:textId="77777777" w:rsidR="00E94578" w:rsidRPr="00554C37" w:rsidRDefault="00E94578" w:rsidP="00554C37">
            <w:pPr>
              <w:spacing w:line="276" w:lineRule="auto"/>
              <w:rPr>
                <w:sz w:val="14"/>
                <w:szCs w:val="16"/>
              </w:rPr>
            </w:pPr>
          </w:p>
          <w:p w14:paraId="6A72BF4A" w14:textId="77777777" w:rsidR="00E94578" w:rsidRPr="00554C37" w:rsidRDefault="00E94578" w:rsidP="00554C37">
            <w:pPr>
              <w:spacing w:line="276" w:lineRule="auto"/>
              <w:rPr>
                <w:sz w:val="14"/>
                <w:szCs w:val="16"/>
              </w:rPr>
            </w:pPr>
            <w:r w:rsidRPr="00554C37">
              <w:rPr>
                <w:sz w:val="14"/>
                <w:szCs w:val="16"/>
              </w:rPr>
              <w:t>The French Revolution resulted from a combination of long-term social and political causes, as well as Enlightenment ideas, exacerbated by short-term fiscal and economic crises.</w:t>
            </w:r>
          </w:p>
        </w:tc>
        <w:tc>
          <w:tcPr>
            <w:tcW w:w="8820" w:type="dxa"/>
            <w:gridSpan w:val="2"/>
            <w:vMerge w:val="restart"/>
            <w:tcBorders>
              <w:top w:val="single" w:sz="12" w:space="0" w:color="auto"/>
              <w:left w:val="single" w:sz="6" w:space="0" w:color="auto"/>
              <w:right w:val="single" w:sz="6" w:space="0" w:color="auto"/>
            </w:tcBorders>
          </w:tcPr>
          <w:p w14:paraId="4F215AEA" w14:textId="77777777" w:rsidR="00E94578" w:rsidRPr="00554C37" w:rsidRDefault="00E94578" w:rsidP="00554C37">
            <w:pPr>
              <w:spacing w:line="276" w:lineRule="auto"/>
              <w:rPr>
                <w:sz w:val="14"/>
                <w:szCs w:val="16"/>
              </w:rPr>
            </w:pPr>
          </w:p>
        </w:tc>
      </w:tr>
      <w:tr w:rsidR="00E94578" w:rsidRPr="00554C37" w14:paraId="1FC978AE" w14:textId="77777777" w:rsidTr="00846D21">
        <w:trPr>
          <w:cantSplit/>
          <w:trHeight w:val="1392"/>
        </w:trPr>
        <w:tc>
          <w:tcPr>
            <w:tcW w:w="804" w:type="dxa"/>
            <w:vMerge/>
            <w:tcBorders>
              <w:left w:val="single" w:sz="12" w:space="0" w:color="auto"/>
              <w:right w:val="single" w:sz="6" w:space="0" w:color="auto"/>
            </w:tcBorders>
            <w:shd w:val="clear" w:color="auto" w:fill="E7E6E6" w:themeFill="background2"/>
            <w:textDirection w:val="btLr"/>
            <w:vAlign w:val="center"/>
          </w:tcPr>
          <w:p w14:paraId="003D93A3" w14:textId="77777777" w:rsidR="00E94578" w:rsidRPr="00554C37" w:rsidRDefault="00E94578" w:rsidP="00554C37">
            <w:pPr>
              <w:spacing w:line="276" w:lineRule="auto"/>
              <w:ind w:left="113" w:right="113"/>
              <w:jc w:val="center"/>
              <w:rPr>
                <w:rFonts w:ascii="Britannic Bold" w:eastAsia="Times New Roman" w:hAnsi="Britannic Bold" w:cs="Times New Roman"/>
              </w:rPr>
            </w:pPr>
          </w:p>
        </w:tc>
        <w:tc>
          <w:tcPr>
            <w:tcW w:w="4761" w:type="dxa"/>
            <w:tcBorders>
              <w:top w:val="single" w:sz="6" w:space="0" w:color="auto"/>
              <w:left w:val="single" w:sz="6" w:space="0" w:color="auto"/>
              <w:bottom w:val="single" w:sz="6" w:space="0" w:color="auto"/>
              <w:right w:val="single" w:sz="6" w:space="0" w:color="auto"/>
            </w:tcBorders>
            <w:vAlign w:val="center"/>
          </w:tcPr>
          <w:p w14:paraId="555579AE" w14:textId="77777777" w:rsidR="00E94578" w:rsidRPr="00554C37" w:rsidRDefault="00E94578" w:rsidP="00554C37">
            <w:pPr>
              <w:spacing w:line="276" w:lineRule="auto"/>
              <w:rPr>
                <w:sz w:val="14"/>
                <w:szCs w:val="16"/>
              </w:rPr>
            </w:pPr>
            <w:r w:rsidRPr="00554C37">
              <w:rPr>
                <w:sz w:val="14"/>
                <w:szCs w:val="16"/>
              </w:rPr>
              <w:t>The first, or liberal, phase of the French Revolution established a constitutional monarchy, increased popular participation, nationalized the Catholic Church, and abolished hereditary privileges.</w:t>
            </w:r>
          </w:p>
        </w:tc>
        <w:tc>
          <w:tcPr>
            <w:tcW w:w="8820" w:type="dxa"/>
            <w:gridSpan w:val="2"/>
            <w:vMerge/>
            <w:tcBorders>
              <w:left w:val="single" w:sz="6" w:space="0" w:color="auto"/>
              <w:right w:val="single" w:sz="6" w:space="0" w:color="auto"/>
            </w:tcBorders>
          </w:tcPr>
          <w:p w14:paraId="4B29DB28" w14:textId="77777777" w:rsidR="00E94578" w:rsidRPr="00554C37" w:rsidRDefault="00E94578" w:rsidP="00554C37">
            <w:pPr>
              <w:spacing w:line="276" w:lineRule="auto"/>
              <w:rPr>
                <w:sz w:val="14"/>
                <w:szCs w:val="16"/>
              </w:rPr>
            </w:pPr>
          </w:p>
        </w:tc>
      </w:tr>
      <w:tr w:rsidR="00E94578" w:rsidRPr="00554C37" w14:paraId="6895AB49" w14:textId="77777777" w:rsidTr="00846D21">
        <w:trPr>
          <w:cantSplit/>
          <w:trHeight w:val="1392"/>
        </w:trPr>
        <w:tc>
          <w:tcPr>
            <w:tcW w:w="804" w:type="dxa"/>
            <w:vMerge/>
            <w:tcBorders>
              <w:left w:val="single" w:sz="12" w:space="0" w:color="auto"/>
              <w:right w:val="single" w:sz="6" w:space="0" w:color="auto"/>
            </w:tcBorders>
            <w:shd w:val="clear" w:color="auto" w:fill="E7E6E6" w:themeFill="background2"/>
            <w:textDirection w:val="btLr"/>
            <w:vAlign w:val="center"/>
          </w:tcPr>
          <w:p w14:paraId="0F277B50" w14:textId="77777777" w:rsidR="00E94578" w:rsidRPr="00554C37" w:rsidRDefault="00E94578" w:rsidP="00554C37">
            <w:pPr>
              <w:spacing w:line="276" w:lineRule="auto"/>
              <w:ind w:left="113" w:right="113"/>
              <w:jc w:val="center"/>
              <w:rPr>
                <w:rFonts w:ascii="Britannic Bold" w:eastAsia="Times New Roman" w:hAnsi="Britannic Bold" w:cs="Times New Roman"/>
              </w:rPr>
            </w:pPr>
          </w:p>
        </w:tc>
        <w:tc>
          <w:tcPr>
            <w:tcW w:w="4761" w:type="dxa"/>
            <w:tcBorders>
              <w:top w:val="single" w:sz="6" w:space="0" w:color="auto"/>
              <w:left w:val="single" w:sz="6" w:space="0" w:color="auto"/>
              <w:bottom w:val="single" w:sz="6" w:space="0" w:color="auto"/>
              <w:right w:val="single" w:sz="6" w:space="0" w:color="auto"/>
            </w:tcBorders>
            <w:vAlign w:val="center"/>
          </w:tcPr>
          <w:p w14:paraId="78B26634" w14:textId="77777777" w:rsidR="00E94578" w:rsidRPr="00554C37" w:rsidRDefault="00E94578" w:rsidP="00554C37">
            <w:pPr>
              <w:spacing w:line="276" w:lineRule="auto"/>
              <w:rPr>
                <w:sz w:val="14"/>
                <w:szCs w:val="16"/>
              </w:rPr>
            </w:pPr>
          </w:p>
          <w:p w14:paraId="6F07D74B" w14:textId="77777777" w:rsidR="00E94578" w:rsidRPr="00554C37" w:rsidRDefault="00E94578" w:rsidP="00554C37">
            <w:pPr>
              <w:spacing w:line="276" w:lineRule="auto"/>
              <w:rPr>
                <w:sz w:val="14"/>
                <w:szCs w:val="16"/>
              </w:rPr>
            </w:pPr>
            <w:r w:rsidRPr="00554C37">
              <w:rPr>
                <w:sz w:val="14"/>
                <w:szCs w:val="16"/>
              </w:rPr>
              <w:t>After the execution of Louis XVI, the radical Jacobin republic led by Robespierre responded to opposition at home and war abroad by instituting the Reign of Terror, fixing prices and wages, and pursuing a policy of de-Christianization.</w:t>
            </w:r>
          </w:p>
        </w:tc>
        <w:tc>
          <w:tcPr>
            <w:tcW w:w="8820" w:type="dxa"/>
            <w:gridSpan w:val="2"/>
            <w:vMerge/>
            <w:tcBorders>
              <w:left w:val="single" w:sz="6" w:space="0" w:color="auto"/>
              <w:right w:val="single" w:sz="6" w:space="0" w:color="auto"/>
            </w:tcBorders>
          </w:tcPr>
          <w:p w14:paraId="1ADB4292" w14:textId="77777777" w:rsidR="00E94578" w:rsidRPr="00554C37" w:rsidRDefault="00E94578" w:rsidP="00554C37">
            <w:pPr>
              <w:spacing w:line="276" w:lineRule="auto"/>
              <w:rPr>
                <w:sz w:val="14"/>
                <w:szCs w:val="16"/>
              </w:rPr>
            </w:pPr>
          </w:p>
        </w:tc>
      </w:tr>
      <w:tr w:rsidR="00E94578" w:rsidRPr="00554C37" w14:paraId="7F963147" w14:textId="77777777" w:rsidTr="00846D21">
        <w:trPr>
          <w:cantSplit/>
          <w:trHeight w:val="1392"/>
        </w:trPr>
        <w:tc>
          <w:tcPr>
            <w:tcW w:w="804" w:type="dxa"/>
            <w:vMerge/>
            <w:tcBorders>
              <w:left w:val="single" w:sz="12" w:space="0" w:color="auto"/>
              <w:right w:val="single" w:sz="6" w:space="0" w:color="auto"/>
            </w:tcBorders>
            <w:shd w:val="clear" w:color="auto" w:fill="E7E6E6" w:themeFill="background2"/>
            <w:textDirection w:val="btLr"/>
            <w:vAlign w:val="center"/>
          </w:tcPr>
          <w:p w14:paraId="50D8FDF7" w14:textId="77777777" w:rsidR="00E94578" w:rsidRPr="00554C37" w:rsidRDefault="00E94578" w:rsidP="00554C37">
            <w:pPr>
              <w:spacing w:line="276" w:lineRule="auto"/>
              <w:ind w:left="113" w:right="113"/>
              <w:jc w:val="center"/>
              <w:rPr>
                <w:rFonts w:ascii="Britannic Bold" w:eastAsia="Times New Roman" w:hAnsi="Britannic Bold" w:cs="Times New Roman"/>
              </w:rPr>
            </w:pPr>
          </w:p>
        </w:tc>
        <w:tc>
          <w:tcPr>
            <w:tcW w:w="4761" w:type="dxa"/>
            <w:tcBorders>
              <w:top w:val="single" w:sz="6" w:space="0" w:color="auto"/>
              <w:left w:val="single" w:sz="6" w:space="0" w:color="auto"/>
              <w:bottom w:val="single" w:sz="6" w:space="0" w:color="auto"/>
              <w:right w:val="single" w:sz="6" w:space="0" w:color="auto"/>
            </w:tcBorders>
            <w:vAlign w:val="center"/>
          </w:tcPr>
          <w:p w14:paraId="2F93BC88" w14:textId="77777777" w:rsidR="00E94578" w:rsidRPr="00554C37" w:rsidRDefault="00E94578" w:rsidP="00554C37">
            <w:pPr>
              <w:spacing w:line="276" w:lineRule="auto"/>
              <w:rPr>
                <w:sz w:val="14"/>
                <w:szCs w:val="16"/>
              </w:rPr>
            </w:pPr>
          </w:p>
          <w:p w14:paraId="51B4720A" w14:textId="77777777" w:rsidR="00E94578" w:rsidRPr="00554C37" w:rsidRDefault="00E94578" w:rsidP="00554C37">
            <w:pPr>
              <w:spacing w:line="276" w:lineRule="auto"/>
              <w:rPr>
                <w:sz w:val="14"/>
                <w:szCs w:val="16"/>
              </w:rPr>
            </w:pPr>
            <w:r w:rsidRPr="00554C37">
              <w:rPr>
                <w:sz w:val="14"/>
                <w:szCs w:val="16"/>
              </w:rPr>
              <w:t>Revolutionary armies, raised by mass conscription, sought to bring the changes initiated in France to the rest of Europe</w:t>
            </w:r>
          </w:p>
        </w:tc>
        <w:tc>
          <w:tcPr>
            <w:tcW w:w="8820" w:type="dxa"/>
            <w:gridSpan w:val="2"/>
            <w:vMerge/>
            <w:tcBorders>
              <w:left w:val="single" w:sz="6" w:space="0" w:color="auto"/>
              <w:right w:val="single" w:sz="6" w:space="0" w:color="auto"/>
            </w:tcBorders>
          </w:tcPr>
          <w:p w14:paraId="1287D229" w14:textId="77777777" w:rsidR="00E94578" w:rsidRPr="00554C37" w:rsidRDefault="00E94578" w:rsidP="00554C37">
            <w:pPr>
              <w:spacing w:line="276" w:lineRule="auto"/>
              <w:rPr>
                <w:sz w:val="14"/>
                <w:szCs w:val="16"/>
              </w:rPr>
            </w:pPr>
          </w:p>
        </w:tc>
      </w:tr>
      <w:tr w:rsidR="00E94578" w:rsidRPr="00554C37" w14:paraId="2A686B94" w14:textId="77777777" w:rsidTr="00846D21">
        <w:trPr>
          <w:cantSplit/>
          <w:trHeight w:val="1392"/>
        </w:trPr>
        <w:tc>
          <w:tcPr>
            <w:tcW w:w="804" w:type="dxa"/>
            <w:vMerge/>
            <w:tcBorders>
              <w:left w:val="single" w:sz="12" w:space="0" w:color="auto"/>
              <w:right w:val="single" w:sz="6" w:space="0" w:color="auto"/>
            </w:tcBorders>
            <w:shd w:val="clear" w:color="auto" w:fill="E7E6E6" w:themeFill="background2"/>
            <w:textDirection w:val="btLr"/>
            <w:vAlign w:val="center"/>
          </w:tcPr>
          <w:p w14:paraId="3FED6E73" w14:textId="77777777" w:rsidR="00E94578" w:rsidRPr="00554C37" w:rsidRDefault="00E94578" w:rsidP="00554C37">
            <w:pPr>
              <w:spacing w:line="276" w:lineRule="auto"/>
              <w:ind w:left="113" w:right="113"/>
              <w:jc w:val="center"/>
              <w:rPr>
                <w:rFonts w:ascii="Britannic Bold" w:eastAsia="Times New Roman" w:hAnsi="Britannic Bold" w:cs="Times New Roman"/>
              </w:rPr>
            </w:pPr>
          </w:p>
        </w:tc>
        <w:tc>
          <w:tcPr>
            <w:tcW w:w="4761" w:type="dxa"/>
            <w:tcBorders>
              <w:top w:val="single" w:sz="6" w:space="0" w:color="auto"/>
              <w:left w:val="single" w:sz="6" w:space="0" w:color="auto"/>
              <w:bottom w:val="single" w:sz="12" w:space="0" w:color="auto"/>
              <w:right w:val="single" w:sz="6" w:space="0" w:color="auto"/>
            </w:tcBorders>
            <w:vAlign w:val="center"/>
          </w:tcPr>
          <w:p w14:paraId="12B2FCC9" w14:textId="77777777" w:rsidR="00E94578" w:rsidRPr="00554C37" w:rsidRDefault="00E94578" w:rsidP="00554C37">
            <w:pPr>
              <w:spacing w:line="276" w:lineRule="auto"/>
              <w:rPr>
                <w:sz w:val="14"/>
                <w:szCs w:val="16"/>
              </w:rPr>
            </w:pPr>
            <w:r w:rsidRPr="00554C37">
              <w:rPr>
                <w:sz w:val="14"/>
                <w:szCs w:val="16"/>
              </w:rPr>
              <w:t>Women enthusiastically participated in the early phases of the revolution; however, while there were brief improvements in the legal status of women, citizenship in the republic was soon restricted to men.</w:t>
            </w:r>
          </w:p>
        </w:tc>
        <w:tc>
          <w:tcPr>
            <w:tcW w:w="8820" w:type="dxa"/>
            <w:gridSpan w:val="2"/>
            <w:vMerge/>
            <w:tcBorders>
              <w:left w:val="single" w:sz="6" w:space="0" w:color="auto"/>
              <w:right w:val="single" w:sz="6" w:space="0" w:color="auto"/>
            </w:tcBorders>
          </w:tcPr>
          <w:p w14:paraId="779857AC" w14:textId="77777777" w:rsidR="00E94578" w:rsidRPr="00554C37" w:rsidRDefault="00E94578" w:rsidP="00554C37">
            <w:pPr>
              <w:spacing w:line="276" w:lineRule="auto"/>
              <w:rPr>
                <w:sz w:val="14"/>
                <w:szCs w:val="16"/>
              </w:rPr>
            </w:pPr>
          </w:p>
        </w:tc>
      </w:tr>
      <w:tr w:rsidR="00554C37" w:rsidRPr="00554C37" w14:paraId="3B15534D" w14:textId="77777777" w:rsidTr="00846D21">
        <w:trPr>
          <w:cantSplit/>
          <w:trHeight w:val="1050"/>
        </w:trPr>
        <w:tc>
          <w:tcPr>
            <w:tcW w:w="804" w:type="dxa"/>
            <w:vMerge w:val="restart"/>
            <w:tcBorders>
              <w:left w:val="single" w:sz="12" w:space="0" w:color="auto"/>
              <w:right w:val="single" w:sz="6" w:space="0" w:color="auto"/>
            </w:tcBorders>
            <w:shd w:val="clear" w:color="auto" w:fill="E7E6E6" w:themeFill="background2"/>
            <w:textDirection w:val="btLr"/>
            <w:vAlign w:val="center"/>
          </w:tcPr>
          <w:p w14:paraId="02F3DD9E" w14:textId="77777777" w:rsidR="00554C37" w:rsidRPr="00554C37" w:rsidRDefault="00E94578" w:rsidP="00E94578">
            <w:pPr>
              <w:spacing w:line="276" w:lineRule="auto"/>
              <w:ind w:left="113" w:right="113"/>
              <w:jc w:val="center"/>
              <w:rPr>
                <w:rFonts w:ascii="Britannic Bold" w:eastAsia="Times New Roman" w:hAnsi="Britannic Bold" w:cs="Times New Roman"/>
                <w:sz w:val="20"/>
              </w:rPr>
            </w:pPr>
            <w:r w:rsidRPr="00D566DC">
              <w:rPr>
                <w:rFonts w:ascii="Britannic Bold" w:eastAsia="Times New Roman" w:hAnsi="Britannic Bold" w:cs="Times New Roman"/>
                <w:sz w:val="20"/>
              </w:rPr>
              <w:lastRenderedPageBreak/>
              <w:t>The French Revolution’s Effects</w:t>
            </w:r>
          </w:p>
        </w:tc>
        <w:tc>
          <w:tcPr>
            <w:tcW w:w="4761" w:type="dxa"/>
            <w:tcBorders>
              <w:top w:val="single" w:sz="12" w:space="0" w:color="auto"/>
              <w:left w:val="single" w:sz="6" w:space="0" w:color="auto"/>
              <w:bottom w:val="single" w:sz="6" w:space="0" w:color="auto"/>
              <w:right w:val="single" w:sz="6" w:space="0" w:color="auto"/>
            </w:tcBorders>
            <w:vAlign w:val="center"/>
          </w:tcPr>
          <w:p w14:paraId="6089A97F" w14:textId="77777777" w:rsidR="00554C37" w:rsidRPr="00554C37" w:rsidRDefault="00E94578" w:rsidP="00554C37">
            <w:pPr>
              <w:spacing w:line="276" w:lineRule="auto"/>
              <w:rPr>
                <w:sz w:val="14"/>
                <w:szCs w:val="16"/>
              </w:rPr>
            </w:pPr>
            <w:r w:rsidRPr="00E94578">
              <w:rPr>
                <w:sz w:val="14"/>
                <w:szCs w:val="16"/>
              </w:rPr>
              <w:t xml:space="preserve">Revolutionary ideals inspired a slave revolt led by Toussaint </w:t>
            </w:r>
            <w:proofErr w:type="spellStart"/>
            <w:r w:rsidRPr="00E94578">
              <w:rPr>
                <w:sz w:val="14"/>
                <w:szCs w:val="16"/>
              </w:rPr>
              <w:t>L’Ouverture</w:t>
            </w:r>
            <w:proofErr w:type="spellEnd"/>
            <w:r w:rsidRPr="00E94578">
              <w:rPr>
                <w:sz w:val="14"/>
                <w:szCs w:val="16"/>
              </w:rPr>
              <w:t xml:space="preserve"> in the French colony of Saint-Domingue, which became the independent nation of Haiti in 1804.</w:t>
            </w:r>
          </w:p>
        </w:tc>
        <w:tc>
          <w:tcPr>
            <w:tcW w:w="8820" w:type="dxa"/>
            <w:gridSpan w:val="2"/>
            <w:vMerge w:val="restart"/>
            <w:tcBorders>
              <w:left w:val="single" w:sz="6" w:space="0" w:color="auto"/>
              <w:right w:val="single" w:sz="6" w:space="0" w:color="auto"/>
            </w:tcBorders>
          </w:tcPr>
          <w:p w14:paraId="1C3868B3" w14:textId="77777777" w:rsidR="00554C37" w:rsidRPr="00554C37" w:rsidRDefault="00554C37" w:rsidP="00554C37">
            <w:pPr>
              <w:spacing w:line="276" w:lineRule="auto"/>
              <w:rPr>
                <w:sz w:val="14"/>
                <w:szCs w:val="16"/>
              </w:rPr>
            </w:pPr>
          </w:p>
        </w:tc>
      </w:tr>
      <w:tr w:rsidR="00E94578" w:rsidRPr="00554C37" w14:paraId="402524A1" w14:textId="77777777" w:rsidTr="00846D21">
        <w:trPr>
          <w:cantSplit/>
          <w:trHeight w:val="1155"/>
        </w:trPr>
        <w:tc>
          <w:tcPr>
            <w:tcW w:w="804" w:type="dxa"/>
            <w:vMerge/>
            <w:tcBorders>
              <w:left w:val="single" w:sz="12" w:space="0" w:color="auto"/>
              <w:right w:val="single" w:sz="6" w:space="0" w:color="auto"/>
            </w:tcBorders>
            <w:shd w:val="clear" w:color="auto" w:fill="E7E6E6" w:themeFill="background2"/>
            <w:textDirection w:val="btLr"/>
            <w:vAlign w:val="center"/>
          </w:tcPr>
          <w:p w14:paraId="3C297442" w14:textId="77777777" w:rsidR="00E94578" w:rsidRPr="00554C37" w:rsidRDefault="00E94578" w:rsidP="00554C37">
            <w:pPr>
              <w:spacing w:line="276" w:lineRule="auto"/>
              <w:ind w:left="113" w:right="113"/>
              <w:jc w:val="center"/>
              <w:rPr>
                <w:rFonts w:ascii="Britannic Bold" w:eastAsia="Times New Roman" w:hAnsi="Britannic Bold" w:cs="Times New Roman"/>
              </w:rPr>
            </w:pPr>
          </w:p>
        </w:tc>
        <w:tc>
          <w:tcPr>
            <w:tcW w:w="4761" w:type="dxa"/>
            <w:tcBorders>
              <w:top w:val="single" w:sz="6" w:space="0" w:color="auto"/>
              <w:left w:val="single" w:sz="6" w:space="0" w:color="auto"/>
              <w:right w:val="single" w:sz="6" w:space="0" w:color="auto"/>
            </w:tcBorders>
            <w:vAlign w:val="center"/>
          </w:tcPr>
          <w:p w14:paraId="1D5DE62A" w14:textId="77777777" w:rsidR="00E94578" w:rsidRPr="00554C37" w:rsidRDefault="00E94578" w:rsidP="00D868C8">
            <w:pPr>
              <w:spacing w:line="276" w:lineRule="auto"/>
              <w:rPr>
                <w:sz w:val="14"/>
                <w:szCs w:val="16"/>
              </w:rPr>
            </w:pPr>
            <w:r w:rsidRPr="00E94578">
              <w:rPr>
                <w:sz w:val="14"/>
                <w:szCs w:val="16"/>
              </w:rPr>
              <w:t>While many were inspired by the revolution’s emphasis on equality and human rights, others condemned its violence and disr</w:t>
            </w:r>
            <w:r>
              <w:rPr>
                <w:sz w:val="14"/>
                <w:szCs w:val="16"/>
              </w:rPr>
              <w:t>egard for traditional authority.</w:t>
            </w:r>
          </w:p>
        </w:tc>
        <w:tc>
          <w:tcPr>
            <w:tcW w:w="8820" w:type="dxa"/>
            <w:gridSpan w:val="2"/>
            <w:vMerge/>
            <w:tcBorders>
              <w:left w:val="single" w:sz="6" w:space="0" w:color="auto"/>
              <w:right w:val="single" w:sz="6" w:space="0" w:color="auto"/>
            </w:tcBorders>
          </w:tcPr>
          <w:p w14:paraId="36539919" w14:textId="77777777" w:rsidR="00E94578" w:rsidRPr="00554C37" w:rsidRDefault="00E94578" w:rsidP="00554C37">
            <w:pPr>
              <w:spacing w:line="276" w:lineRule="auto"/>
              <w:rPr>
                <w:sz w:val="14"/>
                <w:szCs w:val="16"/>
              </w:rPr>
            </w:pPr>
          </w:p>
        </w:tc>
      </w:tr>
      <w:tr w:rsidR="00554C37" w:rsidRPr="00554C37" w14:paraId="2B1135B1" w14:textId="77777777" w:rsidTr="00846D21">
        <w:trPr>
          <w:cantSplit/>
          <w:trHeight w:val="1392"/>
        </w:trPr>
        <w:tc>
          <w:tcPr>
            <w:tcW w:w="804" w:type="dxa"/>
            <w:tcBorders>
              <w:top w:val="single" w:sz="12" w:space="0" w:color="auto"/>
              <w:left w:val="single" w:sz="12" w:space="0" w:color="auto"/>
              <w:bottom w:val="single" w:sz="12" w:space="0" w:color="auto"/>
              <w:right w:val="single" w:sz="6" w:space="0" w:color="auto"/>
            </w:tcBorders>
            <w:shd w:val="clear" w:color="auto" w:fill="000000" w:themeFill="text1"/>
            <w:textDirection w:val="btLr"/>
            <w:vAlign w:val="center"/>
          </w:tcPr>
          <w:p w14:paraId="6BFB1871" w14:textId="77777777" w:rsidR="00554C37" w:rsidRPr="00554C37" w:rsidRDefault="00554C37" w:rsidP="00554C37">
            <w:pPr>
              <w:spacing w:line="276" w:lineRule="auto"/>
              <w:ind w:left="113" w:right="113"/>
              <w:jc w:val="center"/>
              <w:rPr>
                <w:rFonts w:ascii="Britannic Bold" w:eastAsia="Times New Roman" w:hAnsi="Britannic Bold" w:cs="Times New Roman"/>
              </w:rPr>
            </w:pPr>
            <w:r w:rsidRPr="00554C37">
              <w:rPr>
                <w:rFonts w:ascii="Britannic Bold" w:eastAsia="Times New Roman" w:hAnsi="Britannic Bold" w:cs="Times New Roman"/>
              </w:rPr>
              <w:t>Review</w:t>
            </w:r>
          </w:p>
        </w:tc>
        <w:tc>
          <w:tcPr>
            <w:tcW w:w="13581" w:type="dxa"/>
            <w:gridSpan w:val="3"/>
            <w:tcBorders>
              <w:top w:val="single" w:sz="12" w:space="0" w:color="auto"/>
              <w:left w:val="single" w:sz="6" w:space="0" w:color="auto"/>
              <w:bottom w:val="single" w:sz="12" w:space="0" w:color="auto"/>
              <w:right w:val="single" w:sz="12" w:space="0" w:color="auto"/>
            </w:tcBorders>
            <w:vAlign w:val="center"/>
          </w:tcPr>
          <w:p w14:paraId="1AE58CBB" w14:textId="77777777" w:rsidR="00E94578" w:rsidRPr="00E94578" w:rsidRDefault="00554C37" w:rsidP="00E94578">
            <w:pPr>
              <w:spacing w:line="276" w:lineRule="auto"/>
              <w:rPr>
                <w:sz w:val="14"/>
                <w:szCs w:val="16"/>
              </w:rPr>
            </w:pPr>
            <w:r w:rsidRPr="00554C37">
              <w:rPr>
                <w:sz w:val="14"/>
                <w:szCs w:val="16"/>
              </w:rPr>
              <w:br/>
            </w:r>
            <w:r w:rsidR="00E94578" w:rsidRPr="00E94578">
              <w:rPr>
                <w:sz w:val="14"/>
                <w:szCs w:val="16"/>
              </w:rPr>
              <w:t>Explain the causes, events, and consequences of the French Revolution.</w:t>
            </w:r>
          </w:p>
          <w:p w14:paraId="7354A823" w14:textId="77777777" w:rsidR="00E94578" w:rsidRDefault="00E94578" w:rsidP="00E94578">
            <w:pPr>
              <w:spacing w:line="276" w:lineRule="auto"/>
              <w:rPr>
                <w:sz w:val="14"/>
                <w:szCs w:val="16"/>
              </w:rPr>
            </w:pPr>
          </w:p>
          <w:p w14:paraId="11C34E7D" w14:textId="77777777" w:rsidR="00D566DC" w:rsidRDefault="00D566DC" w:rsidP="00E94578">
            <w:pPr>
              <w:spacing w:line="276" w:lineRule="auto"/>
              <w:rPr>
                <w:sz w:val="14"/>
                <w:szCs w:val="16"/>
              </w:rPr>
            </w:pPr>
          </w:p>
          <w:p w14:paraId="0CA6C9FC" w14:textId="77777777" w:rsidR="00D566DC" w:rsidRPr="00E94578" w:rsidRDefault="00D566DC" w:rsidP="00E94578">
            <w:pPr>
              <w:spacing w:line="276" w:lineRule="auto"/>
              <w:rPr>
                <w:sz w:val="14"/>
                <w:szCs w:val="16"/>
              </w:rPr>
            </w:pPr>
          </w:p>
          <w:p w14:paraId="759F8157" w14:textId="77777777" w:rsidR="00E94578" w:rsidRPr="00E94578" w:rsidRDefault="00E94578" w:rsidP="00E94578">
            <w:pPr>
              <w:spacing w:line="276" w:lineRule="auto"/>
              <w:rPr>
                <w:sz w:val="14"/>
                <w:szCs w:val="16"/>
              </w:rPr>
            </w:pPr>
            <w:r w:rsidRPr="00E94578">
              <w:rPr>
                <w:sz w:val="14"/>
                <w:szCs w:val="16"/>
              </w:rPr>
              <w:t>Explain how the events and developments of the French Revolution influenced political and social ideas from 1648 to 1815.</w:t>
            </w:r>
          </w:p>
          <w:p w14:paraId="0331DAAC" w14:textId="77777777" w:rsidR="00554C37" w:rsidRPr="00554C37" w:rsidRDefault="00554C37" w:rsidP="00554C37">
            <w:pPr>
              <w:spacing w:line="276" w:lineRule="auto"/>
              <w:rPr>
                <w:sz w:val="14"/>
                <w:szCs w:val="16"/>
              </w:rPr>
            </w:pPr>
          </w:p>
          <w:p w14:paraId="2A9EB9E6" w14:textId="77777777" w:rsidR="00554C37" w:rsidRPr="00554C37" w:rsidRDefault="00554C37" w:rsidP="00554C37">
            <w:pPr>
              <w:spacing w:line="276" w:lineRule="auto"/>
              <w:rPr>
                <w:sz w:val="14"/>
                <w:szCs w:val="16"/>
              </w:rPr>
            </w:pPr>
          </w:p>
          <w:p w14:paraId="264E75FD" w14:textId="77777777" w:rsidR="00554C37" w:rsidRPr="00554C37" w:rsidRDefault="00554C37" w:rsidP="00554C37">
            <w:pPr>
              <w:spacing w:line="276" w:lineRule="auto"/>
              <w:rPr>
                <w:sz w:val="14"/>
                <w:szCs w:val="16"/>
              </w:rPr>
            </w:pPr>
          </w:p>
        </w:tc>
      </w:tr>
      <w:tr w:rsidR="00D566DC" w:rsidRPr="00554C37" w14:paraId="7CD3E005" w14:textId="77777777" w:rsidTr="00846D21">
        <w:trPr>
          <w:gridAfter w:val="1"/>
          <w:wAfter w:w="15" w:type="dxa"/>
          <w:trHeight w:val="686"/>
        </w:trPr>
        <w:tc>
          <w:tcPr>
            <w:tcW w:w="804" w:type="dxa"/>
            <w:vMerge w:val="restart"/>
            <w:tcBorders>
              <w:top w:val="single" w:sz="6" w:space="0" w:color="auto"/>
            </w:tcBorders>
            <w:shd w:val="clear" w:color="auto" w:fill="E7E6E6" w:themeFill="background2"/>
            <w:textDirection w:val="btLr"/>
            <w:vAlign w:val="center"/>
          </w:tcPr>
          <w:p w14:paraId="4E45856A" w14:textId="77777777" w:rsidR="00D566DC" w:rsidRPr="00554C37" w:rsidRDefault="00D566DC" w:rsidP="000705A1">
            <w:pPr>
              <w:spacing w:line="276" w:lineRule="auto"/>
              <w:ind w:left="113" w:right="113"/>
              <w:jc w:val="center"/>
              <w:rPr>
                <w:rFonts w:ascii="Britannic Bold" w:eastAsia="Times New Roman" w:hAnsi="Britannic Bold" w:cs="Times New Roman"/>
                <w:szCs w:val="16"/>
              </w:rPr>
            </w:pPr>
            <w:r w:rsidRPr="00D566DC">
              <w:rPr>
                <w:rFonts w:ascii="Britannic Bold" w:hAnsi="Britannic Bold"/>
                <w:szCs w:val="16"/>
              </w:rPr>
              <w:t xml:space="preserve">Napoleon’s Rise, Dominance, and Defeat </w:t>
            </w:r>
          </w:p>
        </w:tc>
        <w:tc>
          <w:tcPr>
            <w:tcW w:w="4761" w:type="dxa"/>
            <w:tcBorders>
              <w:top w:val="single" w:sz="12" w:space="0" w:color="auto"/>
              <w:bottom w:val="single" w:sz="6" w:space="0" w:color="auto"/>
            </w:tcBorders>
            <w:vAlign w:val="center"/>
          </w:tcPr>
          <w:p w14:paraId="5C1C2399" w14:textId="77777777" w:rsidR="00D566DC" w:rsidRDefault="00D566DC" w:rsidP="000705A1">
            <w:pPr>
              <w:spacing w:line="276" w:lineRule="auto"/>
              <w:rPr>
                <w:rFonts w:eastAsia="Times New Roman" w:cs="Times New Roman"/>
                <w:sz w:val="14"/>
                <w:szCs w:val="16"/>
              </w:rPr>
            </w:pPr>
          </w:p>
          <w:p w14:paraId="3E8E9A98" w14:textId="77777777" w:rsidR="00D566DC" w:rsidRDefault="00D566DC" w:rsidP="000705A1">
            <w:pPr>
              <w:spacing w:line="276" w:lineRule="auto"/>
              <w:rPr>
                <w:rFonts w:eastAsia="Times New Roman" w:cs="Times New Roman"/>
                <w:sz w:val="14"/>
                <w:szCs w:val="16"/>
              </w:rPr>
            </w:pPr>
            <w:r w:rsidRPr="00D566DC">
              <w:rPr>
                <w:rFonts w:eastAsia="Times New Roman" w:cs="Times New Roman"/>
                <w:sz w:val="14"/>
                <w:szCs w:val="16"/>
              </w:rPr>
              <w:t>As first consul and emperor, Napoleon undertook a number of enduring domestic reforms while often curtailing some rights and manipulating popular impulses behind a façade of representative institutions.</w:t>
            </w:r>
          </w:p>
          <w:p w14:paraId="7FCD9647" w14:textId="77777777" w:rsidR="00D566DC" w:rsidRPr="00554C37" w:rsidRDefault="00D566DC" w:rsidP="000705A1">
            <w:pPr>
              <w:spacing w:line="276" w:lineRule="auto"/>
              <w:rPr>
                <w:rFonts w:eastAsia="Times New Roman" w:cs="Times New Roman"/>
                <w:sz w:val="14"/>
                <w:szCs w:val="16"/>
              </w:rPr>
            </w:pPr>
          </w:p>
        </w:tc>
        <w:tc>
          <w:tcPr>
            <w:tcW w:w="8805" w:type="dxa"/>
            <w:vMerge w:val="restart"/>
            <w:tcBorders>
              <w:top w:val="single" w:sz="12" w:space="0" w:color="auto"/>
              <w:right w:val="single" w:sz="12" w:space="0" w:color="auto"/>
            </w:tcBorders>
            <w:vAlign w:val="center"/>
          </w:tcPr>
          <w:p w14:paraId="0D0B1290" w14:textId="77777777" w:rsidR="00D566DC" w:rsidRPr="00554C37" w:rsidRDefault="00D566DC" w:rsidP="000705A1">
            <w:pPr>
              <w:spacing w:line="276" w:lineRule="auto"/>
              <w:rPr>
                <w:rFonts w:eastAsia="Times New Roman" w:cs="Times New Roman"/>
                <w:sz w:val="14"/>
                <w:szCs w:val="16"/>
              </w:rPr>
            </w:pPr>
          </w:p>
        </w:tc>
      </w:tr>
      <w:tr w:rsidR="00D566DC" w:rsidRPr="00554C37" w14:paraId="464F4252" w14:textId="77777777" w:rsidTr="00846D21">
        <w:trPr>
          <w:gridAfter w:val="1"/>
          <w:wAfter w:w="15" w:type="dxa"/>
          <w:trHeight w:val="684"/>
        </w:trPr>
        <w:tc>
          <w:tcPr>
            <w:tcW w:w="804" w:type="dxa"/>
            <w:vMerge/>
            <w:shd w:val="clear" w:color="auto" w:fill="E7E6E6" w:themeFill="background2"/>
            <w:textDirection w:val="btLr"/>
            <w:vAlign w:val="center"/>
          </w:tcPr>
          <w:p w14:paraId="67462B7B" w14:textId="77777777" w:rsidR="00D566DC" w:rsidRPr="00D566DC" w:rsidRDefault="00D566DC" w:rsidP="000705A1">
            <w:pPr>
              <w:spacing w:line="276" w:lineRule="auto"/>
              <w:ind w:left="113" w:right="113"/>
              <w:jc w:val="center"/>
              <w:rPr>
                <w:rFonts w:ascii="Britannic Bold" w:hAnsi="Britannic Bold"/>
                <w:szCs w:val="16"/>
              </w:rPr>
            </w:pPr>
          </w:p>
        </w:tc>
        <w:tc>
          <w:tcPr>
            <w:tcW w:w="4761" w:type="dxa"/>
            <w:tcBorders>
              <w:top w:val="single" w:sz="6" w:space="0" w:color="auto"/>
              <w:bottom w:val="single" w:sz="6" w:space="0" w:color="auto"/>
            </w:tcBorders>
            <w:vAlign w:val="center"/>
          </w:tcPr>
          <w:p w14:paraId="09FEFDB4" w14:textId="77777777" w:rsidR="00D566DC" w:rsidRDefault="00D566DC" w:rsidP="000705A1">
            <w:pPr>
              <w:spacing w:line="276" w:lineRule="auto"/>
              <w:rPr>
                <w:rFonts w:eastAsia="Times New Roman" w:cs="Times New Roman"/>
                <w:sz w:val="14"/>
                <w:szCs w:val="16"/>
              </w:rPr>
            </w:pPr>
          </w:p>
          <w:p w14:paraId="1657AB13" w14:textId="77777777" w:rsidR="00D566DC" w:rsidRDefault="00D566DC" w:rsidP="000705A1">
            <w:pPr>
              <w:spacing w:line="276" w:lineRule="auto"/>
              <w:rPr>
                <w:rFonts w:eastAsia="Times New Roman" w:cs="Times New Roman"/>
                <w:sz w:val="14"/>
                <w:szCs w:val="16"/>
              </w:rPr>
            </w:pPr>
            <w:r w:rsidRPr="00D566DC">
              <w:rPr>
                <w:rFonts w:eastAsia="Times New Roman" w:cs="Times New Roman"/>
                <w:sz w:val="14"/>
                <w:szCs w:val="16"/>
              </w:rPr>
              <w:t>Napoleon’s new military tactics allowed him to exert direct or indirect control over much of the European continent, spreading the ideals of the French Revolution across Europe.</w:t>
            </w:r>
          </w:p>
          <w:p w14:paraId="3C4AB2B9" w14:textId="77777777" w:rsidR="00D566DC" w:rsidRPr="00554C37" w:rsidRDefault="00D566DC" w:rsidP="000705A1">
            <w:pPr>
              <w:spacing w:line="276" w:lineRule="auto"/>
              <w:rPr>
                <w:rFonts w:eastAsia="Times New Roman" w:cs="Times New Roman"/>
                <w:sz w:val="14"/>
                <w:szCs w:val="16"/>
              </w:rPr>
            </w:pPr>
          </w:p>
        </w:tc>
        <w:tc>
          <w:tcPr>
            <w:tcW w:w="8805" w:type="dxa"/>
            <w:vMerge/>
            <w:tcBorders>
              <w:right w:val="single" w:sz="12" w:space="0" w:color="auto"/>
            </w:tcBorders>
            <w:vAlign w:val="center"/>
          </w:tcPr>
          <w:p w14:paraId="18B72D3D" w14:textId="77777777" w:rsidR="00D566DC" w:rsidRPr="00554C37" w:rsidRDefault="00D566DC" w:rsidP="000705A1">
            <w:pPr>
              <w:spacing w:line="276" w:lineRule="auto"/>
              <w:rPr>
                <w:rFonts w:eastAsia="Times New Roman" w:cs="Times New Roman"/>
                <w:sz w:val="14"/>
                <w:szCs w:val="16"/>
              </w:rPr>
            </w:pPr>
          </w:p>
        </w:tc>
      </w:tr>
      <w:tr w:rsidR="00D566DC" w:rsidRPr="00554C37" w14:paraId="2DB323DB" w14:textId="77777777" w:rsidTr="00846D21">
        <w:trPr>
          <w:gridAfter w:val="1"/>
          <w:wAfter w:w="15" w:type="dxa"/>
          <w:trHeight w:val="684"/>
        </w:trPr>
        <w:tc>
          <w:tcPr>
            <w:tcW w:w="804" w:type="dxa"/>
            <w:vMerge/>
            <w:tcBorders>
              <w:bottom w:val="single" w:sz="12" w:space="0" w:color="auto"/>
            </w:tcBorders>
            <w:shd w:val="clear" w:color="auto" w:fill="E7E6E6" w:themeFill="background2"/>
            <w:textDirection w:val="btLr"/>
            <w:vAlign w:val="center"/>
          </w:tcPr>
          <w:p w14:paraId="69B0105D" w14:textId="77777777" w:rsidR="00D566DC" w:rsidRPr="00D566DC" w:rsidRDefault="00D566DC" w:rsidP="000705A1">
            <w:pPr>
              <w:spacing w:line="276" w:lineRule="auto"/>
              <w:ind w:left="113" w:right="113"/>
              <w:jc w:val="center"/>
              <w:rPr>
                <w:rFonts w:ascii="Britannic Bold" w:hAnsi="Britannic Bold"/>
                <w:szCs w:val="16"/>
              </w:rPr>
            </w:pPr>
          </w:p>
        </w:tc>
        <w:tc>
          <w:tcPr>
            <w:tcW w:w="4761" w:type="dxa"/>
            <w:tcBorders>
              <w:top w:val="single" w:sz="6" w:space="0" w:color="auto"/>
              <w:bottom w:val="single" w:sz="12" w:space="0" w:color="auto"/>
            </w:tcBorders>
            <w:vAlign w:val="center"/>
          </w:tcPr>
          <w:p w14:paraId="2270B20E" w14:textId="77777777" w:rsidR="00D566DC" w:rsidRPr="00554C37" w:rsidRDefault="00D566DC" w:rsidP="000705A1">
            <w:pPr>
              <w:spacing w:line="276" w:lineRule="auto"/>
              <w:rPr>
                <w:rFonts w:eastAsia="Times New Roman" w:cs="Times New Roman"/>
                <w:sz w:val="14"/>
                <w:szCs w:val="16"/>
              </w:rPr>
            </w:pPr>
            <w:r w:rsidRPr="00D566DC">
              <w:rPr>
                <w:rFonts w:eastAsia="Times New Roman" w:cs="Times New Roman"/>
                <w:sz w:val="14"/>
                <w:szCs w:val="16"/>
              </w:rPr>
              <w:t>Napoleon’s expanding empire created nationalist responses throughout Europe.</w:t>
            </w:r>
          </w:p>
        </w:tc>
        <w:tc>
          <w:tcPr>
            <w:tcW w:w="8805" w:type="dxa"/>
            <w:vMerge/>
            <w:tcBorders>
              <w:bottom w:val="single" w:sz="12" w:space="0" w:color="auto"/>
              <w:right w:val="single" w:sz="12" w:space="0" w:color="auto"/>
            </w:tcBorders>
            <w:vAlign w:val="center"/>
          </w:tcPr>
          <w:p w14:paraId="586B76A3" w14:textId="77777777" w:rsidR="00D566DC" w:rsidRPr="00554C37" w:rsidRDefault="00D566DC" w:rsidP="000705A1">
            <w:pPr>
              <w:spacing w:line="276" w:lineRule="auto"/>
              <w:rPr>
                <w:rFonts w:eastAsia="Times New Roman" w:cs="Times New Roman"/>
                <w:sz w:val="14"/>
                <w:szCs w:val="16"/>
              </w:rPr>
            </w:pPr>
          </w:p>
        </w:tc>
      </w:tr>
      <w:tr w:rsidR="00D566DC" w:rsidRPr="00554C37" w14:paraId="1B4EEC66" w14:textId="77777777" w:rsidTr="00846D21">
        <w:trPr>
          <w:gridAfter w:val="1"/>
          <w:wAfter w:w="15" w:type="dxa"/>
          <w:trHeight w:val="684"/>
        </w:trPr>
        <w:tc>
          <w:tcPr>
            <w:tcW w:w="804" w:type="dxa"/>
            <w:tcBorders>
              <w:top w:val="single" w:sz="12" w:space="0" w:color="auto"/>
              <w:bottom w:val="single" w:sz="12" w:space="0" w:color="auto"/>
            </w:tcBorders>
            <w:shd w:val="clear" w:color="auto" w:fill="E7E6E6" w:themeFill="background2"/>
            <w:textDirection w:val="btLr"/>
            <w:vAlign w:val="center"/>
          </w:tcPr>
          <w:p w14:paraId="4C735DD4" w14:textId="77777777" w:rsidR="00D566DC" w:rsidRPr="00D566DC" w:rsidRDefault="00D566DC" w:rsidP="000705A1">
            <w:pPr>
              <w:spacing w:line="276" w:lineRule="auto"/>
              <w:ind w:left="113" w:right="113"/>
              <w:jc w:val="center"/>
              <w:rPr>
                <w:rFonts w:ascii="Britannic Bold" w:hAnsi="Britannic Bold"/>
                <w:sz w:val="18"/>
                <w:szCs w:val="16"/>
              </w:rPr>
            </w:pPr>
            <w:r w:rsidRPr="00D566DC">
              <w:rPr>
                <w:rFonts w:ascii="Britannic Bold" w:hAnsi="Britannic Bold"/>
                <w:szCs w:val="16"/>
              </w:rPr>
              <w:t>The Congress of Vienna</w:t>
            </w:r>
          </w:p>
        </w:tc>
        <w:tc>
          <w:tcPr>
            <w:tcW w:w="4761" w:type="dxa"/>
            <w:tcBorders>
              <w:top w:val="single" w:sz="12" w:space="0" w:color="auto"/>
              <w:bottom w:val="single" w:sz="12" w:space="0" w:color="auto"/>
            </w:tcBorders>
            <w:vAlign w:val="center"/>
          </w:tcPr>
          <w:p w14:paraId="00E35C9F" w14:textId="77777777" w:rsidR="00D566DC" w:rsidRDefault="00D566DC" w:rsidP="000705A1">
            <w:pPr>
              <w:spacing w:line="276" w:lineRule="auto"/>
              <w:rPr>
                <w:rFonts w:eastAsia="Times New Roman" w:cs="Times New Roman"/>
                <w:sz w:val="14"/>
                <w:szCs w:val="16"/>
              </w:rPr>
            </w:pPr>
          </w:p>
          <w:p w14:paraId="2D64E1A1" w14:textId="77777777" w:rsidR="00D566DC" w:rsidRDefault="00D566DC" w:rsidP="000705A1">
            <w:pPr>
              <w:spacing w:line="276" w:lineRule="auto"/>
              <w:rPr>
                <w:rFonts w:eastAsia="Times New Roman" w:cs="Times New Roman"/>
                <w:sz w:val="14"/>
                <w:szCs w:val="16"/>
              </w:rPr>
            </w:pPr>
          </w:p>
          <w:p w14:paraId="1230BB3A" w14:textId="77777777" w:rsidR="00D566DC" w:rsidRDefault="00D566DC" w:rsidP="000705A1">
            <w:pPr>
              <w:spacing w:line="276" w:lineRule="auto"/>
              <w:rPr>
                <w:rFonts w:eastAsia="Times New Roman" w:cs="Times New Roman"/>
                <w:sz w:val="14"/>
                <w:szCs w:val="16"/>
              </w:rPr>
            </w:pPr>
            <w:r w:rsidRPr="00D566DC">
              <w:rPr>
                <w:rFonts w:eastAsia="Times New Roman" w:cs="Times New Roman"/>
                <w:sz w:val="14"/>
                <w:szCs w:val="16"/>
              </w:rPr>
              <w:t>After the defeat of Napoleon by a coalition of European powers, the Congress of Vienna (1814–1815) attempted to restore the balance of power in Europe and contain the danger of revolutionary or nationalistic upheavals in the future.</w:t>
            </w:r>
          </w:p>
          <w:p w14:paraId="728B67F6" w14:textId="77777777" w:rsidR="00D566DC" w:rsidRDefault="00D566DC" w:rsidP="000705A1">
            <w:pPr>
              <w:spacing w:line="276" w:lineRule="auto"/>
              <w:rPr>
                <w:rFonts w:eastAsia="Times New Roman" w:cs="Times New Roman"/>
                <w:sz w:val="14"/>
                <w:szCs w:val="16"/>
              </w:rPr>
            </w:pPr>
          </w:p>
          <w:p w14:paraId="6920404A" w14:textId="77777777" w:rsidR="00D566DC" w:rsidRPr="00D566DC" w:rsidRDefault="00D566DC" w:rsidP="000705A1">
            <w:pPr>
              <w:spacing w:line="276" w:lineRule="auto"/>
              <w:rPr>
                <w:rFonts w:eastAsia="Times New Roman" w:cs="Times New Roman"/>
                <w:sz w:val="14"/>
                <w:szCs w:val="16"/>
              </w:rPr>
            </w:pPr>
          </w:p>
        </w:tc>
        <w:tc>
          <w:tcPr>
            <w:tcW w:w="8805" w:type="dxa"/>
            <w:tcBorders>
              <w:top w:val="single" w:sz="12" w:space="0" w:color="auto"/>
              <w:bottom w:val="single" w:sz="12" w:space="0" w:color="auto"/>
              <w:right w:val="single" w:sz="12" w:space="0" w:color="auto"/>
            </w:tcBorders>
            <w:vAlign w:val="center"/>
          </w:tcPr>
          <w:p w14:paraId="154F391E" w14:textId="77777777" w:rsidR="00D566DC" w:rsidRPr="00554C37" w:rsidRDefault="00D566DC" w:rsidP="000705A1">
            <w:pPr>
              <w:spacing w:line="276" w:lineRule="auto"/>
              <w:rPr>
                <w:rFonts w:eastAsia="Times New Roman" w:cs="Times New Roman"/>
                <w:sz w:val="14"/>
                <w:szCs w:val="16"/>
              </w:rPr>
            </w:pPr>
          </w:p>
        </w:tc>
      </w:tr>
      <w:tr w:rsidR="00D566DC" w:rsidRPr="00554C37" w14:paraId="33D1D64E" w14:textId="77777777" w:rsidTr="00846D21">
        <w:trPr>
          <w:cantSplit/>
          <w:trHeight w:val="1392"/>
        </w:trPr>
        <w:tc>
          <w:tcPr>
            <w:tcW w:w="804" w:type="dxa"/>
            <w:tcBorders>
              <w:top w:val="single" w:sz="12" w:space="0" w:color="auto"/>
              <w:left w:val="single" w:sz="12" w:space="0" w:color="auto"/>
              <w:bottom w:val="single" w:sz="12" w:space="0" w:color="auto"/>
              <w:right w:val="single" w:sz="6" w:space="0" w:color="auto"/>
            </w:tcBorders>
            <w:shd w:val="clear" w:color="auto" w:fill="000000" w:themeFill="text1"/>
            <w:textDirection w:val="btLr"/>
            <w:vAlign w:val="center"/>
          </w:tcPr>
          <w:p w14:paraId="3DCFB6E2" w14:textId="77777777" w:rsidR="00D566DC" w:rsidRPr="00554C37" w:rsidRDefault="00D566DC" w:rsidP="00D566DC">
            <w:pPr>
              <w:spacing w:line="276" w:lineRule="auto"/>
              <w:ind w:left="113" w:right="113"/>
              <w:jc w:val="center"/>
              <w:rPr>
                <w:rFonts w:ascii="Britannic Bold" w:eastAsia="Times New Roman" w:hAnsi="Britannic Bold" w:cs="Times New Roman"/>
              </w:rPr>
            </w:pPr>
            <w:r w:rsidRPr="00554C37">
              <w:rPr>
                <w:rFonts w:ascii="Britannic Bold" w:eastAsia="Times New Roman" w:hAnsi="Britannic Bold" w:cs="Times New Roman"/>
              </w:rPr>
              <w:t>Review</w:t>
            </w:r>
          </w:p>
        </w:tc>
        <w:tc>
          <w:tcPr>
            <w:tcW w:w="13581" w:type="dxa"/>
            <w:gridSpan w:val="3"/>
            <w:tcBorders>
              <w:top w:val="single" w:sz="12" w:space="0" w:color="auto"/>
              <w:left w:val="single" w:sz="6" w:space="0" w:color="auto"/>
              <w:bottom w:val="single" w:sz="12" w:space="0" w:color="auto"/>
              <w:right w:val="single" w:sz="12" w:space="0" w:color="auto"/>
            </w:tcBorders>
            <w:vAlign w:val="center"/>
          </w:tcPr>
          <w:p w14:paraId="64A7CDEC" w14:textId="77777777" w:rsidR="00D566DC" w:rsidRPr="00D566DC" w:rsidRDefault="00D566DC" w:rsidP="00D566DC">
            <w:pPr>
              <w:spacing w:line="276" w:lineRule="auto"/>
              <w:rPr>
                <w:sz w:val="14"/>
                <w:szCs w:val="16"/>
              </w:rPr>
            </w:pPr>
            <w:r>
              <w:rPr>
                <w:sz w:val="14"/>
                <w:szCs w:val="16"/>
              </w:rPr>
              <w:br/>
            </w:r>
            <w:r w:rsidRPr="00D566DC">
              <w:rPr>
                <w:sz w:val="14"/>
                <w:szCs w:val="16"/>
              </w:rPr>
              <w:t>Explain the effects of Napoleon’s rule on European social, economic, and political life.</w:t>
            </w:r>
          </w:p>
          <w:p w14:paraId="1493BE10" w14:textId="77777777" w:rsidR="00D566DC" w:rsidRDefault="00D566DC" w:rsidP="00D566DC">
            <w:pPr>
              <w:spacing w:line="276" w:lineRule="auto"/>
              <w:rPr>
                <w:sz w:val="14"/>
                <w:szCs w:val="16"/>
              </w:rPr>
            </w:pPr>
          </w:p>
          <w:p w14:paraId="02EF31CD" w14:textId="77777777" w:rsidR="00D566DC" w:rsidRPr="00D566DC" w:rsidRDefault="00D566DC" w:rsidP="00D566DC">
            <w:pPr>
              <w:spacing w:line="276" w:lineRule="auto"/>
              <w:rPr>
                <w:sz w:val="14"/>
                <w:szCs w:val="16"/>
              </w:rPr>
            </w:pPr>
          </w:p>
          <w:p w14:paraId="2D562B9D" w14:textId="77777777" w:rsidR="00D566DC" w:rsidRPr="00D566DC" w:rsidRDefault="00D566DC" w:rsidP="00D566DC">
            <w:pPr>
              <w:spacing w:line="276" w:lineRule="auto"/>
              <w:rPr>
                <w:sz w:val="14"/>
                <w:szCs w:val="16"/>
              </w:rPr>
            </w:pPr>
            <w:r w:rsidRPr="00D566DC">
              <w:rPr>
                <w:sz w:val="14"/>
                <w:szCs w:val="16"/>
              </w:rPr>
              <w:t>Explain the nationalist responses to Napoleon’s rule in Europe.</w:t>
            </w:r>
          </w:p>
          <w:p w14:paraId="5DD3EAF8" w14:textId="77777777" w:rsidR="00D566DC" w:rsidRDefault="00D566DC" w:rsidP="00D566DC">
            <w:pPr>
              <w:spacing w:line="276" w:lineRule="auto"/>
              <w:rPr>
                <w:sz w:val="14"/>
                <w:szCs w:val="16"/>
              </w:rPr>
            </w:pPr>
          </w:p>
          <w:p w14:paraId="25EA2122" w14:textId="77777777" w:rsidR="00D566DC" w:rsidRPr="00D566DC" w:rsidRDefault="00D566DC" w:rsidP="00D566DC">
            <w:pPr>
              <w:spacing w:line="276" w:lineRule="auto"/>
              <w:rPr>
                <w:sz w:val="14"/>
                <w:szCs w:val="16"/>
              </w:rPr>
            </w:pPr>
          </w:p>
          <w:p w14:paraId="2205E48E" w14:textId="77777777" w:rsidR="00D566DC" w:rsidRPr="00E94578" w:rsidRDefault="00D566DC" w:rsidP="00D566DC">
            <w:pPr>
              <w:spacing w:line="276" w:lineRule="auto"/>
              <w:rPr>
                <w:sz w:val="14"/>
                <w:szCs w:val="16"/>
              </w:rPr>
            </w:pPr>
            <w:r w:rsidRPr="00D566DC">
              <w:rPr>
                <w:sz w:val="14"/>
                <w:szCs w:val="16"/>
              </w:rPr>
              <w:t>Explain how states responded to Napoleonic rule in Europe and the consequences of the response.</w:t>
            </w:r>
          </w:p>
          <w:p w14:paraId="571DCED6" w14:textId="77777777" w:rsidR="00D566DC" w:rsidRDefault="00D566DC" w:rsidP="00D566DC">
            <w:pPr>
              <w:spacing w:line="276" w:lineRule="auto"/>
              <w:rPr>
                <w:sz w:val="14"/>
                <w:szCs w:val="16"/>
              </w:rPr>
            </w:pPr>
          </w:p>
          <w:p w14:paraId="2D94CAE0" w14:textId="77777777" w:rsidR="00D566DC" w:rsidRPr="00554C37" w:rsidRDefault="00D566DC" w:rsidP="00D566DC">
            <w:pPr>
              <w:spacing w:line="276" w:lineRule="auto"/>
              <w:rPr>
                <w:sz w:val="14"/>
                <w:szCs w:val="16"/>
              </w:rPr>
            </w:pPr>
          </w:p>
          <w:p w14:paraId="4037B2C4" w14:textId="77777777" w:rsidR="00D566DC" w:rsidRPr="00554C37" w:rsidRDefault="00D566DC" w:rsidP="00D566DC">
            <w:pPr>
              <w:spacing w:line="276" w:lineRule="auto"/>
              <w:rPr>
                <w:sz w:val="14"/>
                <w:szCs w:val="16"/>
              </w:rPr>
            </w:pPr>
          </w:p>
        </w:tc>
      </w:tr>
      <w:tr w:rsidR="00846D21" w:rsidRPr="00554C37" w14:paraId="01F8CC19" w14:textId="77777777" w:rsidTr="00846D21">
        <w:trPr>
          <w:cantSplit/>
          <w:trHeight w:val="351"/>
        </w:trPr>
        <w:tc>
          <w:tcPr>
            <w:tcW w:w="804" w:type="dxa"/>
            <w:vMerge w:val="restart"/>
            <w:tcBorders>
              <w:top w:val="single" w:sz="12" w:space="0" w:color="auto"/>
              <w:left w:val="single" w:sz="12" w:space="0" w:color="auto"/>
              <w:right w:val="single" w:sz="6" w:space="0" w:color="auto"/>
            </w:tcBorders>
            <w:shd w:val="clear" w:color="auto" w:fill="E7E6E6" w:themeFill="background2"/>
            <w:textDirection w:val="btLr"/>
            <w:vAlign w:val="center"/>
          </w:tcPr>
          <w:p w14:paraId="141744A8" w14:textId="77777777" w:rsidR="00846D21" w:rsidRPr="00554C37" w:rsidRDefault="00846D21" w:rsidP="00F274A0">
            <w:pPr>
              <w:spacing w:line="276" w:lineRule="auto"/>
              <w:ind w:left="113" w:right="113"/>
              <w:jc w:val="center"/>
              <w:rPr>
                <w:rFonts w:ascii="Britannic Bold" w:eastAsia="Times New Roman" w:hAnsi="Britannic Bold" w:cs="Times New Roman"/>
              </w:rPr>
            </w:pPr>
            <w:r>
              <w:rPr>
                <w:rFonts w:ascii="Britannic Bold" w:eastAsia="Times New Roman" w:hAnsi="Britannic Bold" w:cs="Times New Roman"/>
              </w:rPr>
              <w:lastRenderedPageBreak/>
              <w:t>Romanticism</w:t>
            </w:r>
          </w:p>
        </w:tc>
        <w:tc>
          <w:tcPr>
            <w:tcW w:w="4761" w:type="dxa"/>
            <w:tcBorders>
              <w:top w:val="single" w:sz="12" w:space="0" w:color="auto"/>
              <w:left w:val="single" w:sz="6" w:space="0" w:color="auto"/>
              <w:bottom w:val="single" w:sz="6" w:space="0" w:color="auto"/>
              <w:right w:val="single" w:sz="6" w:space="0" w:color="auto"/>
            </w:tcBorders>
            <w:vAlign w:val="center"/>
          </w:tcPr>
          <w:p w14:paraId="5BB19E19" w14:textId="77777777" w:rsidR="00846D21" w:rsidRDefault="00846D21" w:rsidP="00F274A0">
            <w:pPr>
              <w:spacing w:line="276" w:lineRule="auto"/>
              <w:rPr>
                <w:sz w:val="14"/>
                <w:szCs w:val="16"/>
              </w:rPr>
            </w:pPr>
          </w:p>
          <w:p w14:paraId="480B0058" w14:textId="77777777" w:rsidR="00846D21" w:rsidRDefault="00846D21" w:rsidP="00F274A0">
            <w:pPr>
              <w:spacing w:line="276" w:lineRule="auto"/>
              <w:rPr>
                <w:sz w:val="14"/>
                <w:szCs w:val="16"/>
              </w:rPr>
            </w:pPr>
            <w:r w:rsidRPr="00716AC2">
              <w:rPr>
                <w:sz w:val="14"/>
                <w:szCs w:val="16"/>
              </w:rPr>
              <w:t>Rousseau questioned the exclusive reliance on reason and emphasized the role of emotions in the moral improvement of self and society.</w:t>
            </w:r>
            <w:r>
              <w:rPr>
                <w:sz w:val="14"/>
                <w:szCs w:val="16"/>
              </w:rPr>
              <w:br/>
            </w:r>
          </w:p>
        </w:tc>
        <w:tc>
          <w:tcPr>
            <w:tcW w:w="8820" w:type="dxa"/>
            <w:gridSpan w:val="2"/>
            <w:vMerge w:val="restart"/>
            <w:tcBorders>
              <w:top w:val="single" w:sz="12" w:space="0" w:color="auto"/>
              <w:left w:val="single" w:sz="6" w:space="0" w:color="auto"/>
              <w:right w:val="single" w:sz="12" w:space="0" w:color="auto"/>
            </w:tcBorders>
            <w:vAlign w:val="center"/>
          </w:tcPr>
          <w:p w14:paraId="691912F2" w14:textId="77777777" w:rsidR="00846D21" w:rsidRDefault="00846D21" w:rsidP="00F274A0">
            <w:pPr>
              <w:spacing w:line="276" w:lineRule="auto"/>
              <w:rPr>
                <w:sz w:val="14"/>
                <w:szCs w:val="16"/>
              </w:rPr>
            </w:pPr>
          </w:p>
        </w:tc>
      </w:tr>
      <w:tr w:rsidR="00846D21" w:rsidRPr="00554C37" w14:paraId="4A9E6886" w14:textId="77777777" w:rsidTr="00846D21">
        <w:trPr>
          <w:cantSplit/>
          <w:trHeight w:val="348"/>
        </w:trPr>
        <w:tc>
          <w:tcPr>
            <w:tcW w:w="804" w:type="dxa"/>
            <w:vMerge/>
            <w:tcBorders>
              <w:left w:val="single" w:sz="12" w:space="0" w:color="auto"/>
              <w:right w:val="single" w:sz="6" w:space="0" w:color="auto"/>
            </w:tcBorders>
            <w:shd w:val="clear" w:color="auto" w:fill="E7E6E6" w:themeFill="background2"/>
            <w:textDirection w:val="btLr"/>
            <w:vAlign w:val="center"/>
          </w:tcPr>
          <w:p w14:paraId="40BA8A10" w14:textId="77777777" w:rsidR="00846D21" w:rsidRPr="00D415FD" w:rsidRDefault="00846D21" w:rsidP="00F274A0">
            <w:pPr>
              <w:spacing w:line="276" w:lineRule="auto"/>
              <w:ind w:left="113" w:right="113"/>
              <w:jc w:val="center"/>
              <w:rPr>
                <w:rFonts w:ascii="Britannic Bold" w:eastAsia="Times New Roman" w:hAnsi="Britannic Bold" w:cs="Times New Roman"/>
              </w:rPr>
            </w:pPr>
          </w:p>
        </w:tc>
        <w:tc>
          <w:tcPr>
            <w:tcW w:w="4761" w:type="dxa"/>
            <w:tcBorders>
              <w:top w:val="single" w:sz="6" w:space="0" w:color="auto"/>
              <w:left w:val="single" w:sz="6" w:space="0" w:color="auto"/>
              <w:bottom w:val="single" w:sz="6" w:space="0" w:color="auto"/>
              <w:right w:val="single" w:sz="6" w:space="0" w:color="auto"/>
            </w:tcBorders>
            <w:vAlign w:val="center"/>
          </w:tcPr>
          <w:p w14:paraId="4F4F5D62" w14:textId="77777777" w:rsidR="00846D21" w:rsidRDefault="00846D21" w:rsidP="00F274A0">
            <w:pPr>
              <w:spacing w:line="276" w:lineRule="auto"/>
              <w:rPr>
                <w:sz w:val="14"/>
                <w:szCs w:val="16"/>
              </w:rPr>
            </w:pPr>
            <w:r>
              <w:rPr>
                <w:sz w:val="14"/>
                <w:szCs w:val="16"/>
              </w:rPr>
              <w:br/>
            </w:r>
            <w:r w:rsidRPr="00716AC2">
              <w:rPr>
                <w:sz w:val="14"/>
                <w:szCs w:val="16"/>
              </w:rPr>
              <w:t>Romanticism emerged as a challenge to Enlightenment rationality.</w:t>
            </w:r>
            <w:r>
              <w:rPr>
                <w:sz w:val="14"/>
                <w:szCs w:val="16"/>
              </w:rPr>
              <w:br/>
            </w:r>
          </w:p>
        </w:tc>
        <w:tc>
          <w:tcPr>
            <w:tcW w:w="8820" w:type="dxa"/>
            <w:gridSpan w:val="2"/>
            <w:vMerge/>
            <w:tcBorders>
              <w:left w:val="single" w:sz="6" w:space="0" w:color="auto"/>
              <w:right w:val="single" w:sz="12" w:space="0" w:color="auto"/>
            </w:tcBorders>
            <w:vAlign w:val="center"/>
          </w:tcPr>
          <w:p w14:paraId="32BE53B7" w14:textId="77777777" w:rsidR="00846D21" w:rsidRDefault="00846D21" w:rsidP="00F274A0">
            <w:pPr>
              <w:spacing w:line="276" w:lineRule="auto"/>
              <w:rPr>
                <w:sz w:val="14"/>
                <w:szCs w:val="16"/>
              </w:rPr>
            </w:pPr>
          </w:p>
        </w:tc>
      </w:tr>
      <w:tr w:rsidR="00846D21" w:rsidRPr="00554C37" w14:paraId="24B1B508" w14:textId="77777777" w:rsidTr="00846D21">
        <w:trPr>
          <w:cantSplit/>
          <w:trHeight w:val="348"/>
        </w:trPr>
        <w:tc>
          <w:tcPr>
            <w:tcW w:w="804" w:type="dxa"/>
            <w:vMerge/>
            <w:tcBorders>
              <w:left w:val="single" w:sz="12" w:space="0" w:color="auto"/>
              <w:right w:val="single" w:sz="6" w:space="0" w:color="auto"/>
            </w:tcBorders>
            <w:shd w:val="clear" w:color="auto" w:fill="E7E6E6" w:themeFill="background2"/>
            <w:textDirection w:val="btLr"/>
            <w:vAlign w:val="center"/>
          </w:tcPr>
          <w:p w14:paraId="3A1CBCBD" w14:textId="77777777" w:rsidR="00846D21" w:rsidRPr="00D415FD" w:rsidRDefault="00846D21" w:rsidP="00F274A0">
            <w:pPr>
              <w:spacing w:line="276" w:lineRule="auto"/>
              <w:ind w:left="113" w:right="113"/>
              <w:jc w:val="center"/>
              <w:rPr>
                <w:rFonts w:ascii="Britannic Bold" w:eastAsia="Times New Roman" w:hAnsi="Britannic Bold" w:cs="Times New Roman"/>
              </w:rPr>
            </w:pPr>
          </w:p>
        </w:tc>
        <w:tc>
          <w:tcPr>
            <w:tcW w:w="4761" w:type="dxa"/>
            <w:tcBorders>
              <w:top w:val="single" w:sz="6" w:space="0" w:color="auto"/>
              <w:left w:val="single" w:sz="6" w:space="0" w:color="auto"/>
              <w:bottom w:val="single" w:sz="6" w:space="0" w:color="auto"/>
              <w:right w:val="single" w:sz="6" w:space="0" w:color="auto"/>
            </w:tcBorders>
            <w:vAlign w:val="center"/>
          </w:tcPr>
          <w:p w14:paraId="7B817340" w14:textId="77777777" w:rsidR="00846D21" w:rsidRDefault="00846D21" w:rsidP="00F274A0">
            <w:pPr>
              <w:spacing w:line="276" w:lineRule="auto"/>
              <w:rPr>
                <w:sz w:val="14"/>
                <w:szCs w:val="16"/>
              </w:rPr>
            </w:pPr>
            <w:r>
              <w:rPr>
                <w:sz w:val="14"/>
                <w:szCs w:val="16"/>
              </w:rPr>
              <w:br/>
              <w:t xml:space="preserve">Consistent </w:t>
            </w:r>
            <w:r w:rsidRPr="00716AC2">
              <w:rPr>
                <w:sz w:val="14"/>
                <w:szCs w:val="16"/>
              </w:rPr>
              <w:t>with the Romantic Movement, religious revival occurred in Europe and included notable movements such as Methodism, founded by John Wesley.</w:t>
            </w:r>
            <w:r>
              <w:rPr>
                <w:sz w:val="14"/>
                <w:szCs w:val="16"/>
              </w:rPr>
              <w:br/>
            </w:r>
          </w:p>
        </w:tc>
        <w:tc>
          <w:tcPr>
            <w:tcW w:w="8820" w:type="dxa"/>
            <w:gridSpan w:val="2"/>
            <w:vMerge/>
            <w:tcBorders>
              <w:left w:val="single" w:sz="6" w:space="0" w:color="auto"/>
              <w:right w:val="single" w:sz="12" w:space="0" w:color="auto"/>
            </w:tcBorders>
            <w:vAlign w:val="center"/>
          </w:tcPr>
          <w:p w14:paraId="302F613A" w14:textId="77777777" w:rsidR="00846D21" w:rsidRDefault="00846D21" w:rsidP="00F274A0">
            <w:pPr>
              <w:spacing w:line="276" w:lineRule="auto"/>
              <w:rPr>
                <w:sz w:val="14"/>
                <w:szCs w:val="16"/>
              </w:rPr>
            </w:pPr>
          </w:p>
        </w:tc>
      </w:tr>
      <w:tr w:rsidR="00846D21" w:rsidRPr="00554C37" w14:paraId="603341EF" w14:textId="77777777" w:rsidTr="00846D21">
        <w:trPr>
          <w:cantSplit/>
          <w:trHeight w:val="348"/>
        </w:trPr>
        <w:tc>
          <w:tcPr>
            <w:tcW w:w="804" w:type="dxa"/>
            <w:vMerge/>
            <w:tcBorders>
              <w:left w:val="single" w:sz="12" w:space="0" w:color="auto"/>
              <w:right w:val="single" w:sz="6" w:space="0" w:color="auto"/>
            </w:tcBorders>
            <w:shd w:val="clear" w:color="auto" w:fill="E7E6E6" w:themeFill="background2"/>
            <w:textDirection w:val="btLr"/>
            <w:vAlign w:val="center"/>
          </w:tcPr>
          <w:p w14:paraId="507AA7E8" w14:textId="77777777" w:rsidR="00846D21" w:rsidRPr="00D415FD" w:rsidRDefault="00846D21" w:rsidP="00F274A0">
            <w:pPr>
              <w:spacing w:line="276" w:lineRule="auto"/>
              <w:ind w:left="113" w:right="113"/>
              <w:jc w:val="center"/>
              <w:rPr>
                <w:rFonts w:ascii="Britannic Bold" w:eastAsia="Times New Roman" w:hAnsi="Britannic Bold" w:cs="Times New Roman"/>
              </w:rPr>
            </w:pPr>
          </w:p>
        </w:tc>
        <w:tc>
          <w:tcPr>
            <w:tcW w:w="4761" w:type="dxa"/>
            <w:tcBorders>
              <w:top w:val="single" w:sz="6" w:space="0" w:color="auto"/>
              <w:left w:val="single" w:sz="6" w:space="0" w:color="auto"/>
              <w:bottom w:val="single" w:sz="6" w:space="0" w:color="auto"/>
              <w:right w:val="single" w:sz="6" w:space="0" w:color="auto"/>
            </w:tcBorders>
            <w:vAlign w:val="center"/>
          </w:tcPr>
          <w:p w14:paraId="0C884B5F" w14:textId="77777777" w:rsidR="00846D21" w:rsidRDefault="00846D21" w:rsidP="00F274A0">
            <w:pPr>
              <w:spacing w:line="276" w:lineRule="auto"/>
              <w:rPr>
                <w:sz w:val="14"/>
                <w:szCs w:val="16"/>
              </w:rPr>
            </w:pPr>
            <w:r>
              <w:rPr>
                <w:sz w:val="14"/>
                <w:szCs w:val="16"/>
              </w:rPr>
              <w:br/>
            </w:r>
            <w:r w:rsidRPr="00716AC2">
              <w:rPr>
                <w:sz w:val="14"/>
                <w:szCs w:val="16"/>
              </w:rPr>
              <w:t>Revolution, war, and rebellion demonstrated the emotional power of mass politics and nationalism.</w:t>
            </w:r>
            <w:r>
              <w:rPr>
                <w:sz w:val="14"/>
                <w:szCs w:val="16"/>
              </w:rPr>
              <w:br/>
            </w:r>
          </w:p>
        </w:tc>
        <w:tc>
          <w:tcPr>
            <w:tcW w:w="8820" w:type="dxa"/>
            <w:gridSpan w:val="2"/>
            <w:vMerge/>
            <w:tcBorders>
              <w:left w:val="single" w:sz="6" w:space="0" w:color="auto"/>
              <w:right w:val="single" w:sz="12" w:space="0" w:color="auto"/>
            </w:tcBorders>
            <w:vAlign w:val="center"/>
          </w:tcPr>
          <w:p w14:paraId="63C0380D" w14:textId="77777777" w:rsidR="00846D21" w:rsidRDefault="00846D21" w:rsidP="00F274A0">
            <w:pPr>
              <w:spacing w:line="276" w:lineRule="auto"/>
              <w:rPr>
                <w:sz w:val="14"/>
                <w:szCs w:val="16"/>
              </w:rPr>
            </w:pPr>
          </w:p>
        </w:tc>
      </w:tr>
      <w:tr w:rsidR="00846D21" w:rsidRPr="00554C37" w14:paraId="1B4841E6" w14:textId="77777777" w:rsidTr="00846D21">
        <w:trPr>
          <w:cantSplit/>
          <w:trHeight w:val="1392"/>
        </w:trPr>
        <w:tc>
          <w:tcPr>
            <w:tcW w:w="804" w:type="dxa"/>
            <w:tcBorders>
              <w:top w:val="single" w:sz="12" w:space="0" w:color="auto"/>
              <w:left w:val="single" w:sz="12" w:space="0" w:color="auto"/>
              <w:bottom w:val="single" w:sz="12" w:space="0" w:color="auto"/>
              <w:right w:val="single" w:sz="6" w:space="0" w:color="auto"/>
            </w:tcBorders>
            <w:shd w:val="clear" w:color="auto" w:fill="000000" w:themeFill="text1"/>
            <w:textDirection w:val="btLr"/>
            <w:vAlign w:val="center"/>
          </w:tcPr>
          <w:p w14:paraId="2975474A" w14:textId="77777777" w:rsidR="00846D21" w:rsidRPr="00554C37" w:rsidRDefault="00846D21" w:rsidP="00846D21">
            <w:pPr>
              <w:spacing w:line="276" w:lineRule="auto"/>
              <w:ind w:left="113" w:right="113"/>
              <w:jc w:val="center"/>
              <w:rPr>
                <w:rFonts w:ascii="Britannic Bold" w:eastAsia="Times New Roman" w:hAnsi="Britannic Bold" w:cs="Times New Roman"/>
              </w:rPr>
            </w:pPr>
            <w:r w:rsidRPr="00554C37">
              <w:rPr>
                <w:rFonts w:ascii="Britannic Bold" w:eastAsia="Times New Roman" w:hAnsi="Britannic Bold" w:cs="Times New Roman"/>
              </w:rPr>
              <w:t>Review</w:t>
            </w:r>
          </w:p>
        </w:tc>
        <w:tc>
          <w:tcPr>
            <w:tcW w:w="13581" w:type="dxa"/>
            <w:gridSpan w:val="3"/>
            <w:tcBorders>
              <w:top w:val="single" w:sz="12" w:space="0" w:color="auto"/>
              <w:left w:val="single" w:sz="6" w:space="0" w:color="auto"/>
              <w:bottom w:val="single" w:sz="12" w:space="0" w:color="auto"/>
              <w:right w:val="single" w:sz="12" w:space="0" w:color="auto"/>
            </w:tcBorders>
          </w:tcPr>
          <w:p w14:paraId="133CB714" w14:textId="77777777" w:rsidR="00846D21" w:rsidRPr="00554C37" w:rsidRDefault="00846D21" w:rsidP="00846D21">
            <w:pPr>
              <w:rPr>
                <w:sz w:val="14"/>
                <w:szCs w:val="16"/>
              </w:rPr>
            </w:pPr>
            <w:r>
              <w:rPr>
                <w:sz w:val="14"/>
                <w:szCs w:val="16"/>
              </w:rPr>
              <w:br/>
            </w:r>
            <w:r w:rsidRPr="00846D21">
              <w:rPr>
                <w:sz w:val="14"/>
                <w:szCs w:val="16"/>
              </w:rPr>
              <w:t>Explain how and why the Romantic Movement and religious revival challenged Enlightenment</w:t>
            </w:r>
            <w:r>
              <w:rPr>
                <w:sz w:val="14"/>
                <w:szCs w:val="16"/>
              </w:rPr>
              <w:t xml:space="preserve"> thought from 1648 to 1815.</w:t>
            </w:r>
          </w:p>
        </w:tc>
      </w:tr>
    </w:tbl>
    <w:p w14:paraId="3E14E0E8" w14:textId="77777777" w:rsidR="00846D21" w:rsidRDefault="00846D21"/>
    <w:sectPr w:rsidR="00846D21" w:rsidSect="00546644">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C37"/>
    <w:rsid w:val="000705A1"/>
    <w:rsid w:val="001E1027"/>
    <w:rsid w:val="00554C37"/>
    <w:rsid w:val="007B6A84"/>
    <w:rsid w:val="00846D21"/>
    <w:rsid w:val="00D566DC"/>
    <w:rsid w:val="00E7223D"/>
    <w:rsid w:val="00E94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CD6DB"/>
  <w15:chartTrackingRefBased/>
  <w15:docId w15:val="{558327F7-8646-4387-A03B-2FB3118B6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4C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805</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Pool, Emily</dc:creator>
  <cp:keywords/>
  <dc:description/>
  <cp:lastModifiedBy>Casner, Jeffrey R.</cp:lastModifiedBy>
  <cp:revision>2</cp:revision>
  <dcterms:created xsi:type="dcterms:W3CDTF">2020-08-20T23:49:00Z</dcterms:created>
  <dcterms:modified xsi:type="dcterms:W3CDTF">2020-08-20T23:49:00Z</dcterms:modified>
</cp:coreProperties>
</file>