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97CF" w14:textId="77777777" w:rsidR="009F123F" w:rsidRPr="009F123F" w:rsidRDefault="009F123F" w:rsidP="009F123F">
      <w:pPr>
        <w:jc w:val="center"/>
        <w:rPr>
          <w:rFonts w:ascii="Britannic Bold" w:hAnsi="Britannic Bold"/>
          <w:sz w:val="24"/>
        </w:rPr>
      </w:pPr>
      <w:r>
        <w:rPr>
          <w:rFonts w:ascii="Britannic Bold" w:hAnsi="Britannic Bold"/>
          <w:sz w:val="24"/>
        </w:rPr>
        <w:t>UNIT 4</w:t>
      </w:r>
      <w:r w:rsidRPr="009F123F">
        <w:rPr>
          <w:rFonts w:ascii="Britannic Bold" w:hAnsi="Britannic Bold"/>
          <w:sz w:val="24"/>
        </w:rPr>
        <w:t>: SCIENTIFIC, PHILOSOPHICAL, AND POLITICAL DEVELOPMENTS</w:t>
      </w:r>
    </w:p>
    <w:p w14:paraId="7C15A308" w14:textId="77777777" w:rsidR="009F123F" w:rsidRPr="009F123F" w:rsidRDefault="009F123F" w:rsidP="009F123F">
      <w:pPr>
        <w:jc w:val="center"/>
      </w:pPr>
    </w:p>
    <w:tbl>
      <w:tblPr>
        <w:tblStyle w:val="TableGrid"/>
        <w:tblpPr w:leftFromText="180" w:rightFromText="180" w:vertAnchor="text" w:tblpY="1"/>
        <w:tblOverlap w:val="never"/>
        <w:tblW w:w="14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4"/>
        <w:gridCol w:w="4761"/>
        <w:gridCol w:w="8805"/>
        <w:gridCol w:w="15"/>
      </w:tblGrid>
      <w:tr w:rsidR="009F123F" w:rsidRPr="009F123F" w14:paraId="5F8E9C30" w14:textId="77777777" w:rsidTr="009F123F">
        <w:trPr>
          <w:gridAfter w:val="1"/>
          <w:wAfter w:w="15" w:type="dxa"/>
          <w:cantSplit/>
          <w:trHeight w:val="413"/>
        </w:trPr>
        <w:tc>
          <w:tcPr>
            <w:tcW w:w="804" w:type="dxa"/>
            <w:tcBorders>
              <w:bottom w:val="single" w:sz="6" w:space="0" w:color="auto"/>
            </w:tcBorders>
            <w:shd w:val="clear" w:color="auto" w:fill="E7E6E6" w:themeFill="background2"/>
            <w:vAlign w:val="center"/>
          </w:tcPr>
          <w:p w14:paraId="651C6B01" w14:textId="77777777" w:rsidR="009F123F" w:rsidRPr="009F123F" w:rsidRDefault="009F123F" w:rsidP="009F123F">
            <w:pPr>
              <w:spacing w:line="276" w:lineRule="auto"/>
              <w:jc w:val="center"/>
              <w:rPr>
                <w:rFonts w:ascii="Britannic Bold" w:eastAsia="Times New Roman" w:hAnsi="Britannic Bold" w:cs="Times New Roman"/>
                <w:sz w:val="14"/>
                <w:szCs w:val="16"/>
              </w:rPr>
            </w:pPr>
            <w:r w:rsidRPr="009F123F">
              <w:rPr>
                <w:rFonts w:ascii="Britannic Bold" w:eastAsia="Times New Roman" w:hAnsi="Britannic Bold" w:cs="Times New Roman"/>
                <w:sz w:val="14"/>
                <w:szCs w:val="16"/>
              </w:rPr>
              <w:t>MAIN</w:t>
            </w:r>
          </w:p>
          <w:p w14:paraId="0E42045F" w14:textId="77777777" w:rsidR="009F123F" w:rsidRPr="009F123F" w:rsidRDefault="009F123F" w:rsidP="009F123F">
            <w:pPr>
              <w:spacing w:line="276" w:lineRule="auto"/>
              <w:jc w:val="center"/>
              <w:rPr>
                <w:rFonts w:ascii="Britannic Bold" w:eastAsia="Times New Roman" w:hAnsi="Britannic Bold" w:cs="Times New Roman"/>
                <w:sz w:val="14"/>
                <w:szCs w:val="16"/>
              </w:rPr>
            </w:pPr>
            <w:r w:rsidRPr="009F123F">
              <w:rPr>
                <w:rFonts w:ascii="Britannic Bold" w:eastAsia="Times New Roman" w:hAnsi="Britannic Bold" w:cs="Times New Roman"/>
                <w:sz w:val="14"/>
                <w:szCs w:val="16"/>
              </w:rPr>
              <w:t>IDEA</w:t>
            </w:r>
          </w:p>
        </w:tc>
        <w:tc>
          <w:tcPr>
            <w:tcW w:w="4761" w:type="dxa"/>
            <w:tcBorders>
              <w:bottom w:val="single" w:sz="12" w:space="0" w:color="auto"/>
            </w:tcBorders>
            <w:shd w:val="clear" w:color="auto" w:fill="E7E6E6" w:themeFill="background2"/>
            <w:vAlign w:val="center"/>
          </w:tcPr>
          <w:p w14:paraId="15AE5F6B" w14:textId="77777777" w:rsidR="009F123F" w:rsidRPr="009F123F" w:rsidRDefault="009F123F" w:rsidP="009F123F">
            <w:pPr>
              <w:spacing w:line="276" w:lineRule="auto"/>
              <w:jc w:val="center"/>
              <w:rPr>
                <w:rFonts w:ascii="Britannic Bold" w:eastAsia="Times New Roman" w:hAnsi="Britannic Bold" w:cs="Times New Roman"/>
                <w:sz w:val="18"/>
                <w:szCs w:val="16"/>
              </w:rPr>
            </w:pPr>
            <w:r w:rsidRPr="009F123F">
              <w:rPr>
                <w:rFonts w:ascii="Britannic Bold" w:eastAsia="Times New Roman" w:hAnsi="Britannic Bold" w:cs="Times New Roman"/>
                <w:sz w:val="18"/>
                <w:szCs w:val="16"/>
              </w:rPr>
              <w:t>KEY CONCEPTS</w:t>
            </w:r>
          </w:p>
        </w:tc>
        <w:tc>
          <w:tcPr>
            <w:tcW w:w="8805" w:type="dxa"/>
            <w:tcBorders>
              <w:bottom w:val="single" w:sz="12" w:space="0" w:color="auto"/>
            </w:tcBorders>
            <w:shd w:val="clear" w:color="auto" w:fill="E7E6E6" w:themeFill="background2"/>
            <w:vAlign w:val="center"/>
          </w:tcPr>
          <w:p w14:paraId="5D8F5A78" w14:textId="77777777" w:rsidR="009F123F" w:rsidRPr="009F123F" w:rsidRDefault="009F123F" w:rsidP="009F123F">
            <w:pPr>
              <w:spacing w:line="276" w:lineRule="auto"/>
              <w:jc w:val="center"/>
              <w:rPr>
                <w:rFonts w:ascii="Britannic Bold" w:eastAsia="Times New Roman" w:hAnsi="Britannic Bold" w:cs="Times New Roman"/>
                <w:sz w:val="18"/>
                <w:szCs w:val="16"/>
              </w:rPr>
            </w:pPr>
            <w:r w:rsidRPr="009F123F">
              <w:rPr>
                <w:rFonts w:ascii="Britannic Bold" w:eastAsia="Times New Roman" w:hAnsi="Britannic Bold" w:cs="Times New Roman"/>
                <w:sz w:val="18"/>
                <w:szCs w:val="16"/>
              </w:rPr>
              <w:t>NOTES AND VOCABULARY</w:t>
            </w:r>
          </w:p>
        </w:tc>
      </w:tr>
      <w:tr w:rsidR="00C1467C" w:rsidRPr="009F123F" w14:paraId="4CB128E1" w14:textId="77777777" w:rsidTr="006A51B5">
        <w:trPr>
          <w:gridAfter w:val="1"/>
          <w:wAfter w:w="15" w:type="dxa"/>
        </w:trPr>
        <w:tc>
          <w:tcPr>
            <w:tcW w:w="804" w:type="dxa"/>
            <w:vMerge w:val="restart"/>
            <w:tcBorders>
              <w:top w:val="single" w:sz="6" w:space="0" w:color="auto"/>
              <w:right w:val="single" w:sz="6" w:space="0" w:color="auto"/>
            </w:tcBorders>
            <w:shd w:val="clear" w:color="auto" w:fill="E7E6E6" w:themeFill="background2"/>
            <w:textDirection w:val="btLr"/>
            <w:vAlign w:val="center"/>
          </w:tcPr>
          <w:p w14:paraId="7D0ABB2B" w14:textId="77777777" w:rsidR="00C1467C" w:rsidRPr="009F123F" w:rsidRDefault="00C1467C" w:rsidP="009F123F">
            <w:pPr>
              <w:spacing w:line="276" w:lineRule="auto"/>
              <w:ind w:left="113" w:right="113"/>
              <w:jc w:val="center"/>
              <w:rPr>
                <w:rFonts w:ascii="Britannic Bold" w:hAnsi="Britannic Bold"/>
                <w:szCs w:val="16"/>
              </w:rPr>
            </w:pPr>
            <w:r w:rsidRPr="009F123F">
              <w:rPr>
                <w:rFonts w:ascii="Britannic Bold" w:hAnsi="Britannic Bold"/>
                <w:szCs w:val="16"/>
              </w:rPr>
              <w:t>Contextualizing the Scientific Revolution and the Enlightenment</w:t>
            </w:r>
          </w:p>
        </w:tc>
        <w:tc>
          <w:tcPr>
            <w:tcW w:w="4761" w:type="dxa"/>
            <w:tcBorders>
              <w:top w:val="single" w:sz="12" w:space="0" w:color="auto"/>
              <w:left w:val="single" w:sz="6" w:space="0" w:color="auto"/>
              <w:bottom w:val="single" w:sz="6" w:space="0" w:color="auto"/>
            </w:tcBorders>
            <w:vAlign w:val="center"/>
          </w:tcPr>
          <w:p w14:paraId="1FBB69BE" w14:textId="77777777" w:rsidR="00C1467C" w:rsidRPr="009F123F" w:rsidRDefault="00C1467C" w:rsidP="009F123F">
            <w:pPr>
              <w:rPr>
                <w:rFonts w:eastAsia="Times New Roman" w:cs="Times New Roman"/>
                <w:sz w:val="14"/>
                <w:szCs w:val="16"/>
              </w:rPr>
            </w:pPr>
          </w:p>
          <w:p w14:paraId="73D46115" w14:textId="77777777" w:rsidR="00C1467C" w:rsidRPr="009F123F" w:rsidRDefault="00C1467C" w:rsidP="009F123F">
            <w:pPr>
              <w:rPr>
                <w:rFonts w:eastAsia="Times New Roman" w:cs="Times New Roman"/>
                <w:sz w:val="14"/>
                <w:szCs w:val="16"/>
              </w:rPr>
            </w:pPr>
            <w:r w:rsidRPr="009F123F">
              <w:rPr>
                <w:rFonts w:eastAsia="Times New Roman" w:cs="Times New Roman"/>
                <w:sz w:val="14"/>
                <w:szCs w:val="16"/>
              </w:rPr>
              <w:t>The rediscovery of works from an</w:t>
            </w:r>
            <w:r>
              <w:rPr>
                <w:rFonts w:eastAsia="Times New Roman" w:cs="Times New Roman"/>
                <w:sz w:val="14"/>
                <w:szCs w:val="16"/>
              </w:rPr>
              <w:t>cient Greece and Rome and observ</w:t>
            </w:r>
            <w:r w:rsidRPr="009F123F">
              <w:rPr>
                <w:rFonts w:eastAsia="Times New Roman" w:cs="Times New Roman"/>
                <w:sz w:val="14"/>
                <w:szCs w:val="16"/>
              </w:rPr>
              <w:t>ation of the natural world changed many Europeans’ view of the world</w:t>
            </w:r>
          </w:p>
          <w:p w14:paraId="359D5246" w14:textId="77777777" w:rsidR="00C1467C" w:rsidRPr="009F123F" w:rsidRDefault="00C1467C" w:rsidP="009F123F">
            <w:pPr>
              <w:numPr>
                <w:ilvl w:val="0"/>
                <w:numId w:val="1"/>
              </w:numPr>
              <w:rPr>
                <w:rFonts w:eastAsia="Times New Roman" w:cs="Times New Roman"/>
                <w:i/>
                <w:sz w:val="14"/>
                <w:szCs w:val="16"/>
              </w:rPr>
            </w:pPr>
            <w:r w:rsidRPr="009F123F">
              <w:rPr>
                <w:rFonts w:eastAsia="Times New Roman" w:cs="Times New Roman"/>
                <w:i/>
                <w:sz w:val="14"/>
                <w:szCs w:val="16"/>
              </w:rPr>
              <w:t>New ideas in science based on observation, experimentation, and mathematics challenged classical views of the cosmos, nature, and the human body, although existing traditions of knowledge and the universe continued</w:t>
            </w:r>
          </w:p>
          <w:p w14:paraId="6F6A13C7" w14:textId="77777777" w:rsidR="00C1467C" w:rsidRPr="009F123F" w:rsidRDefault="00C1467C" w:rsidP="009F123F">
            <w:pPr>
              <w:rPr>
                <w:rFonts w:eastAsia="Times New Roman" w:cs="Times New Roman"/>
                <w:sz w:val="14"/>
                <w:szCs w:val="16"/>
              </w:rPr>
            </w:pPr>
          </w:p>
        </w:tc>
        <w:tc>
          <w:tcPr>
            <w:tcW w:w="8805" w:type="dxa"/>
            <w:vMerge w:val="restart"/>
            <w:tcBorders>
              <w:top w:val="single" w:sz="12" w:space="0" w:color="auto"/>
            </w:tcBorders>
            <w:vAlign w:val="center"/>
          </w:tcPr>
          <w:p w14:paraId="5385BD04" w14:textId="77777777" w:rsidR="00C1467C" w:rsidRPr="009F123F" w:rsidRDefault="00C1467C" w:rsidP="009F123F">
            <w:pPr>
              <w:spacing w:line="276" w:lineRule="auto"/>
              <w:rPr>
                <w:rFonts w:eastAsia="Times New Roman" w:cs="Times New Roman"/>
                <w:sz w:val="14"/>
                <w:szCs w:val="16"/>
              </w:rPr>
            </w:pPr>
          </w:p>
        </w:tc>
      </w:tr>
      <w:tr w:rsidR="00C1467C" w:rsidRPr="009F123F" w14:paraId="125D7FA2" w14:textId="77777777" w:rsidTr="006A51B5">
        <w:trPr>
          <w:gridAfter w:val="1"/>
          <w:wAfter w:w="15" w:type="dxa"/>
          <w:trHeight w:val="1457"/>
        </w:trPr>
        <w:tc>
          <w:tcPr>
            <w:tcW w:w="804" w:type="dxa"/>
            <w:vMerge/>
            <w:tcBorders>
              <w:right w:val="single" w:sz="6" w:space="0" w:color="auto"/>
            </w:tcBorders>
            <w:shd w:val="clear" w:color="auto" w:fill="E7E6E6" w:themeFill="background2"/>
            <w:textDirection w:val="btLr"/>
            <w:vAlign w:val="center"/>
          </w:tcPr>
          <w:p w14:paraId="437A2531" w14:textId="77777777" w:rsidR="00C1467C" w:rsidRPr="009F123F" w:rsidRDefault="00C1467C" w:rsidP="009F123F">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3FF1A064" w14:textId="77777777" w:rsidR="00C1467C" w:rsidRPr="009F123F" w:rsidRDefault="00C1467C" w:rsidP="009F123F">
            <w:pPr>
              <w:rPr>
                <w:rFonts w:eastAsia="Times New Roman" w:cs="Times New Roman"/>
                <w:sz w:val="14"/>
                <w:szCs w:val="16"/>
              </w:rPr>
            </w:pPr>
            <w:r>
              <w:rPr>
                <w:rFonts w:eastAsia="Times New Roman" w:cs="Times New Roman"/>
                <w:sz w:val="14"/>
                <w:szCs w:val="16"/>
              </w:rPr>
              <w:br/>
            </w:r>
            <w:r w:rsidRPr="009F123F">
              <w:rPr>
                <w:rFonts w:eastAsia="Times New Roman" w:cs="Times New Roman"/>
                <w:sz w:val="14"/>
                <w:szCs w:val="16"/>
              </w:rPr>
              <w:t>The spread of Scientific Revolution concepts</w:t>
            </w:r>
            <w:r>
              <w:rPr>
                <w:rFonts w:eastAsia="Times New Roman" w:cs="Times New Roman"/>
                <w:sz w:val="14"/>
                <w:szCs w:val="16"/>
              </w:rPr>
              <w:t xml:space="preserve"> </w:t>
            </w:r>
            <w:r w:rsidRPr="009F123F">
              <w:rPr>
                <w:rFonts w:eastAsia="Times New Roman" w:cs="Times New Roman"/>
                <w:sz w:val="14"/>
                <w:szCs w:val="16"/>
              </w:rPr>
              <w:t>and practices and the Enlightenment’s</w:t>
            </w:r>
            <w:r>
              <w:rPr>
                <w:rFonts w:eastAsia="Times New Roman" w:cs="Times New Roman"/>
                <w:sz w:val="14"/>
                <w:szCs w:val="16"/>
              </w:rPr>
              <w:t xml:space="preserve"> </w:t>
            </w:r>
            <w:r w:rsidRPr="009F123F">
              <w:rPr>
                <w:rFonts w:eastAsia="Times New Roman" w:cs="Times New Roman"/>
                <w:sz w:val="14"/>
                <w:szCs w:val="16"/>
              </w:rPr>
              <w:t>application of these concepts and practices</w:t>
            </w:r>
          </w:p>
          <w:p w14:paraId="33A30321" w14:textId="77777777" w:rsidR="00C1467C" w:rsidRPr="009F123F" w:rsidRDefault="00C1467C" w:rsidP="009F123F">
            <w:pPr>
              <w:rPr>
                <w:rFonts w:eastAsia="Times New Roman" w:cs="Times New Roman"/>
                <w:sz w:val="14"/>
                <w:szCs w:val="16"/>
              </w:rPr>
            </w:pPr>
            <w:r w:rsidRPr="009F123F">
              <w:rPr>
                <w:rFonts w:eastAsia="Times New Roman" w:cs="Times New Roman"/>
                <w:sz w:val="14"/>
                <w:szCs w:val="16"/>
              </w:rPr>
              <w:t>to political, social, and ethical issues led to an</w:t>
            </w:r>
            <w:r>
              <w:rPr>
                <w:rFonts w:eastAsia="Times New Roman" w:cs="Times New Roman"/>
                <w:sz w:val="14"/>
                <w:szCs w:val="16"/>
              </w:rPr>
              <w:t xml:space="preserve"> </w:t>
            </w:r>
            <w:r w:rsidRPr="009F123F">
              <w:rPr>
                <w:rFonts w:eastAsia="Times New Roman" w:cs="Times New Roman"/>
                <w:sz w:val="14"/>
                <w:szCs w:val="16"/>
              </w:rPr>
              <w:t>increased but not unchallenged emphasis on</w:t>
            </w:r>
            <w:r>
              <w:rPr>
                <w:rFonts w:eastAsia="Times New Roman" w:cs="Times New Roman"/>
                <w:sz w:val="14"/>
                <w:szCs w:val="16"/>
              </w:rPr>
              <w:t xml:space="preserve"> </w:t>
            </w:r>
            <w:r w:rsidRPr="009F123F">
              <w:rPr>
                <w:rFonts w:eastAsia="Times New Roman" w:cs="Times New Roman"/>
                <w:sz w:val="14"/>
                <w:szCs w:val="16"/>
              </w:rPr>
              <w:t>reason in European culture.</w:t>
            </w:r>
          </w:p>
          <w:p w14:paraId="0FBBEAEC" w14:textId="77777777" w:rsidR="00C1467C" w:rsidRPr="009F123F" w:rsidRDefault="00C1467C" w:rsidP="009F123F">
            <w:pPr>
              <w:numPr>
                <w:ilvl w:val="0"/>
                <w:numId w:val="1"/>
              </w:numPr>
              <w:rPr>
                <w:rFonts w:eastAsia="Times New Roman" w:cs="Times New Roman"/>
                <w:i/>
                <w:sz w:val="14"/>
                <w:szCs w:val="16"/>
              </w:rPr>
            </w:pPr>
            <w:r w:rsidRPr="009F123F">
              <w:rPr>
                <w:rFonts w:eastAsia="Times New Roman" w:cs="Times New Roman"/>
                <w:i/>
                <w:sz w:val="14"/>
                <w:szCs w:val="16"/>
              </w:rPr>
              <w:t>Enlightenment thought, which focused on concepts such as empiricism, skepticism, human reason, rationalism, and classical sources of knowledge, challenged the prevailing patterns of thought with respect to social order, institutions of government, and the role of faith.</w:t>
            </w:r>
          </w:p>
          <w:p w14:paraId="373022B9" w14:textId="77777777" w:rsidR="00C1467C" w:rsidRPr="009F123F" w:rsidRDefault="00C1467C" w:rsidP="009F123F">
            <w:pPr>
              <w:numPr>
                <w:ilvl w:val="0"/>
                <w:numId w:val="1"/>
              </w:numPr>
              <w:rPr>
                <w:rFonts w:eastAsia="Times New Roman" w:cs="Times New Roman"/>
                <w:i/>
                <w:sz w:val="14"/>
                <w:szCs w:val="16"/>
              </w:rPr>
            </w:pPr>
            <w:r w:rsidRPr="009F123F">
              <w:rPr>
                <w:rFonts w:eastAsia="Times New Roman" w:cs="Times New Roman"/>
                <w:i/>
                <w:sz w:val="14"/>
                <w:szCs w:val="16"/>
              </w:rPr>
              <w:t>New public venues and print media popularized Enlightenment ideas.</w:t>
            </w:r>
          </w:p>
          <w:p w14:paraId="4CB0D585" w14:textId="77777777" w:rsidR="00C1467C" w:rsidRPr="009F123F" w:rsidRDefault="00C1467C" w:rsidP="009F123F">
            <w:pPr>
              <w:numPr>
                <w:ilvl w:val="0"/>
                <w:numId w:val="1"/>
              </w:numPr>
              <w:rPr>
                <w:rFonts w:eastAsia="Times New Roman" w:cs="Times New Roman"/>
                <w:i/>
                <w:sz w:val="14"/>
                <w:szCs w:val="16"/>
              </w:rPr>
            </w:pPr>
            <w:r w:rsidRPr="009F123F">
              <w:rPr>
                <w:rFonts w:eastAsia="Times New Roman" w:cs="Times New Roman"/>
                <w:i/>
                <w:sz w:val="14"/>
                <w:szCs w:val="16"/>
              </w:rPr>
              <w:t>New political and economic theories challenged absolutism and mercantilism.</w:t>
            </w:r>
          </w:p>
          <w:p w14:paraId="36FC1FA4" w14:textId="77777777" w:rsidR="00C1467C" w:rsidRPr="009F123F" w:rsidRDefault="00C1467C" w:rsidP="009F123F">
            <w:pPr>
              <w:numPr>
                <w:ilvl w:val="0"/>
                <w:numId w:val="1"/>
              </w:numPr>
              <w:rPr>
                <w:rFonts w:eastAsia="Times New Roman" w:cs="Times New Roman"/>
                <w:i/>
                <w:sz w:val="14"/>
                <w:szCs w:val="16"/>
              </w:rPr>
            </w:pPr>
            <w:r w:rsidRPr="009F123F">
              <w:rPr>
                <w:rFonts w:eastAsia="Times New Roman" w:cs="Times New Roman"/>
                <w:i/>
                <w:sz w:val="14"/>
                <w:szCs w:val="16"/>
              </w:rPr>
              <w:t>During the Enlightenment, the rational analysis of religious practices led to natural religion and the demand for religious toleration.</w:t>
            </w:r>
          </w:p>
          <w:p w14:paraId="0156A5A2" w14:textId="77777777" w:rsidR="00C1467C" w:rsidRPr="009F123F" w:rsidRDefault="00C1467C" w:rsidP="009F123F">
            <w:pPr>
              <w:spacing w:line="276" w:lineRule="auto"/>
              <w:rPr>
                <w:rFonts w:eastAsia="Times New Roman" w:cs="Times New Roman"/>
                <w:sz w:val="14"/>
                <w:szCs w:val="16"/>
              </w:rPr>
            </w:pPr>
          </w:p>
        </w:tc>
        <w:tc>
          <w:tcPr>
            <w:tcW w:w="8805" w:type="dxa"/>
            <w:vMerge/>
            <w:vAlign w:val="center"/>
          </w:tcPr>
          <w:p w14:paraId="741CDD2A" w14:textId="77777777" w:rsidR="00C1467C" w:rsidRPr="009F123F" w:rsidRDefault="00C1467C" w:rsidP="009F123F">
            <w:pPr>
              <w:spacing w:line="276" w:lineRule="auto"/>
              <w:rPr>
                <w:rFonts w:eastAsia="Times New Roman" w:cs="Times New Roman"/>
                <w:sz w:val="14"/>
                <w:szCs w:val="16"/>
              </w:rPr>
            </w:pPr>
          </w:p>
        </w:tc>
      </w:tr>
      <w:tr w:rsidR="00C1467C" w:rsidRPr="009F123F" w14:paraId="431143D0" w14:textId="77777777" w:rsidTr="006A51B5">
        <w:trPr>
          <w:gridAfter w:val="1"/>
          <w:wAfter w:w="15" w:type="dxa"/>
          <w:trHeight w:val="1457"/>
        </w:trPr>
        <w:tc>
          <w:tcPr>
            <w:tcW w:w="804" w:type="dxa"/>
            <w:vMerge/>
            <w:tcBorders>
              <w:bottom w:val="single" w:sz="12" w:space="0" w:color="auto"/>
              <w:right w:val="single" w:sz="6" w:space="0" w:color="auto"/>
            </w:tcBorders>
            <w:shd w:val="clear" w:color="auto" w:fill="E7E6E6" w:themeFill="background2"/>
            <w:textDirection w:val="btLr"/>
            <w:vAlign w:val="center"/>
          </w:tcPr>
          <w:p w14:paraId="27F6341B" w14:textId="77777777" w:rsidR="00C1467C" w:rsidRPr="009F123F" w:rsidRDefault="00C1467C" w:rsidP="009F123F">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12" w:space="0" w:color="auto"/>
            </w:tcBorders>
            <w:vAlign w:val="center"/>
          </w:tcPr>
          <w:p w14:paraId="2B39C9E0" w14:textId="77777777" w:rsidR="00C1467C" w:rsidRPr="009F123F" w:rsidRDefault="00C1467C" w:rsidP="009F123F">
            <w:pPr>
              <w:rPr>
                <w:rFonts w:eastAsia="Times New Roman" w:cs="Times New Roman"/>
                <w:sz w:val="14"/>
                <w:szCs w:val="16"/>
              </w:rPr>
            </w:pPr>
            <w:r w:rsidRPr="009F123F">
              <w:rPr>
                <w:rFonts w:eastAsia="Times New Roman" w:cs="Times New Roman"/>
                <w:sz w:val="14"/>
                <w:szCs w:val="16"/>
              </w:rPr>
              <w:t>The experiences of everyday life were shaped</w:t>
            </w:r>
          </w:p>
          <w:p w14:paraId="63025696" w14:textId="77777777" w:rsidR="00C1467C" w:rsidRPr="009F123F" w:rsidRDefault="00C1467C" w:rsidP="009F123F">
            <w:pPr>
              <w:rPr>
                <w:rFonts w:eastAsia="Times New Roman" w:cs="Times New Roman"/>
                <w:sz w:val="14"/>
                <w:szCs w:val="16"/>
              </w:rPr>
            </w:pPr>
            <w:r w:rsidRPr="009F123F">
              <w:rPr>
                <w:rFonts w:eastAsia="Times New Roman" w:cs="Times New Roman"/>
                <w:sz w:val="14"/>
                <w:szCs w:val="16"/>
              </w:rPr>
              <w:t>by demographic, environmental, medical, and</w:t>
            </w:r>
          </w:p>
          <w:p w14:paraId="6BC0ABE1" w14:textId="77777777" w:rsidR="00C1467C" w:rsidRDefault="00C1467C" w:rsidP="009F123F">
            <w:pPr>
              <w:rPr>
                <w:rFonts w:eastAsia="Times New Roman" w:cs="Times New Roman"/>
                <w:sz w:val="14"/>
                <w:szCs w:val="16"/>
              </w:rPr>
            </w:pPr>
            <w:r w:rsidRPr="009F123F">
              <w:rPr>
                <w:rFonts w:eastAsia="Times New Roman" w:cs="Times New Roman"/>
                <w:sz w:val="14"/>
                <w:szCs w:val="16"/>
              </w:rPr>
              <w:t>technological changes.</w:t>
            </w:r>
          </w:p>
          <w:p w14:paraId="598ECC73" w14:textId="77777777" w:rsidR="00C1467C" w:rsidRPr="009F123F" w:rsidRDefault="00C1467C" w:rsidP="009F123F">
            <w:pPr>
              <w:pStyle w:val="ListParagraph"/>
              <w:numPr>
                <w:ilvl w:val="0"/>
                <w:numId w:val="3"/>
              </w:numPr>
              <w:rPr>
                <w:rFonts w:eastAsia="Times New Roman" w:cs="Times New Roman"/>
                <w:sz w:val="14"/>
                <w:szCs w:val="16"/>
              </w:rPr>
            </w:pPr>
            <w:r w:rsidRPr="009F123F">
              <w:rPr>
                <w:rFonts w:eastAsia="Times New Roman" w:cs="Times New Roman"/>
                <w:sz w:val="14"/>
                <w:szCs w:val="16"/>
              </w:rPr>
              <w:t>By the 18th century, family and private life reflected new demographic patterns and the effects of the commercial revolution.</w:t>
            </w:r>
          </w:p>
          <w:p w14:paraId="56463F67" w14:textId="77777777" w:rsidR="00C1467C" w:rsidRPr="009F123F" w:rsidRDefault="00C1467C" w:rsidP="009F123F">
            <w:pPr>
              <w:rPr>
                <w:rFonts w:eastAsia="Times New Roman" w:cs="Times New Roman"/>
                <w:sz w:val="14"/>
                <w:szCs w:val="16"/>
              </w:rPr>
            </w:pPr>
          </w:p>
        </w:tc>
        <w:tc>
          <w:tcPr>
            <w:tcW w:w="8805" w:type="dxa"/>
            <w:vMerge/>
            <w:tcBorders>
              <w:bottom w:val="single" w:sz="12" w:space="0" w:color="auto"/>
            </w:tcBorders>
            <w:vAlign w:val="center"/>
          </w:tcPr>
          <w:p w14:paraId="5FFB3446" w14:textId="77777777" w:rsidR="00C1467C" w:rsidRPr="009F123F" w:rsidRDefault="00C1467C" w:rsidP="009F123F">
            <w:pPr>
              <w:spacing w:line="276" w:lineRule="auto"/>
              <w:rPr>
                <w:rFonts w:eastAsia="Times New Roman" w:cs="Times New Roman"/>
                <w:sz w:val="14"/>
                <w:szCs w:val="16"/>
              </w:rPr>
            </w:pPr>
          </w:p>
        </w:tc>
      </w:tr>
      <w:tr w:rsidR="009F123F" w:rsidRPr="009F123F" w14:paraId="753E97C5" w14:textId="77777777" w:rsidTr="009F123F">
        <w:trPr>
          <w:gridAfter w:val="1"/>
          <w:wAfter w:w="15" w:type="dxa"/>
        </w:trPr>
        <w:tc>
          <w:tcPr>
            <w:tcW w:w="804" w:type="dxa"/>
            <w:vMerge w:val="restart"/>
            <w:tcBorders>
              <w:top w:val="single" w:sz="6" w:space="0" w:color="auto"/>
              <w:bottom w:val="single" w:sz="12" w:space="0" w:color="auto"/>
            </w:tcBorders>
            <w:shd w:val="clear" w:color="auto" w:fill="E7E6E6" w:themeFill="background2"/>
            <w:textDirection w:val="btLr"/>
            <w:vAlign w:val="center"/>
          </w:tcPr>
          <w:p w14:paraId="08634900" w14:textId="77777777" w:rsidR="009F123F" w:rsidRPr="009F123F" w:rsidRDefault="009F123F" w:rsidP="009F123F">
            <w:pPr>
              <w:spacing w:line="276" w:lineRule="auto"/>
              <w:ind w:left="113" w:right="113"/>
              <w:jc w:val="center"/>
              <w:rPr>
                <w:rFonts w:ascii="Britannic Bold" w:hAnsi="Britannic Bold"/>
                <w:szCs w:val="16"/>
              </w:rPr>
            </w:pPr>
            <w:r>
              <w:rPr>
                <w:rFonts w:ascii="Britannic Bold" w:hAnsi="Britannic Bold"/>
                <w:szCs w:val="16"/>
              </w:rPr>
              <w:t>The Scientific Revolution</w:t>
            </w:r>
          </w:p>
          <w:p w14:paraId="63F42E95" w14:textId="77777777" w:rsidR="009F123F" w:rsidRPr="009F123F" w:rsidRDefault="009F123F" w:rsidP="009F123F">
            <w:pPr>
              <w:spacing w:line="276" w:lineRule="auto"/>
              <w:ind w:left="113" w:right="113"/>
              <w:jc w:val="center"/>
              <w:rPr>
                <w:rFonts w:ascii="Britannic Bold" w:eastAsia="Times New Roman" w:hAnsi="Britannic Bold" w:cs="Times New Roman"/>
                <w:szCs w:val="16"/>
              </w:rPr>
            </w:pPr>
          </w:p>
        </w:tc>
        <w:tc>
          <w:tcPr>
            <w:tcW w:w="4761" w:type="dxa"/>
            <w:tcBorders>
              <w:top w:val="single" w:sz="12" w:space="0" w:color="auto"/>
              <w:bottom w:val="single" w:sz="6" w:space="0" w:color="auto"/>
            </w:tcBorders>
            <w:vAlign w:val="center"/>
          </w:tcPr>
          <w:p w14:paraId="29AC0311" w14:textId="77777777" w:rsidR="009F123F" w:rsidRPr="009F123F" w:rsidRDefault="009F123F" w:rsidP="009F123F">
            <w:pPr>
              <w:spacing w:line="276" w:lineRule="auto"/>
              <w:rPr>
                <w:sz w:val="14"/>
                <w:szCs w:val="16"/>
              </w:rPr>
            </w:pPr>
          </w:p>
          <w:p w14:paraId="46FE5D18" w14:textId="77777777" w:rsidR="009F123F" w:rsidRPr="009F123F" w:rsidRDefault="009F123F" w:rsidP="009F123F">
            <w:pPr>
              <w:spacing w:line="276" w:lineRule="auto"/>
              <w:rPr>
                <w:sz w:val="14"/>
                <w:szCs w:val="16"/>
              </w:rPr>
            </w:pPr>
          </w:p>
          <w:p w14:paraId="27464B38" w14:textId="77777777" w:rsidR="009F123F" w:rsidRPr="009F123F" w:rsidRDefault="009F123F" w:rsidP="009F123F">
            <w:pPr>
              <w:spacing w:line="276" w:lineRule="auto"/>
              <w:rPr>
                <w:sz w:val="14"/>
                <w:szCs w:val="16"/>
              </w:rPr>
            </w:pPr>
            <w:r w:rsidRPr="009F123F">
              <w:rPr>
                <w:sz w:val="14"/>
                <w:szCs w:val="16"/>
              </w:rPr>
              <w:t>New ideas and methods in astronomy led individuals, including Copernicus, Galileo, and Newton, to question the authority of the ancients and traditional knowledge, and to develop a heliocentric view of the cosmos.</w:t>
            </w:r>
          </w:p>
          <w:p w14:paraId="4EC07397" w14:textId="77777777" w:rsidR="009F123F" w:rsidRPr="009F123F" w:rsidRDefault="009F123F" w:rsidP="009F123F">
            <w:pPr>
              <w:spacing w:line="276" w:lineRule="auto"/>
              <w:rPr>
                <w:rFonts w:eastAsia="Times New Roman" w:cs="Times New Roman"/>
                <w:sz w:val="14"/>
                <w:szCs w:val="16"/>
              </w:rPr>
            </w:pPr>
          </w:p>
        </w:tc>
        <w:tc>
          <w:tcPr>
            <w:tcW w:w="8805" w:type="dxa"/>
            <w:vMerge w:val="restart"/>
            <w:tcBorders>
              <w:top w:val="single" w:sz="12" w:space="0" w:color="auto"/>
              <w:bottom w:val="single" w:sz="6" w:space="0" w:color="auto"/>
              <w:right w:val="single" w:sz="12" w:space="0" w:color="auto"/>
            </w:tcBorders>
            <w:vAlign w:val="center"/>
          </w:tcPr>
          <w:p w14:paraId="481F564D" w14:textId="77777777" w:rsidR="009F123F" w:rsidRPr="009F123F" w:rsidRDefault="009F123F" w:rsidP="009F123F">
            <w:pPr>
              <w:spacing w:line="276" w:lineRule="auto"/>
              <w:rPr>
                <w:rFonts w:eastAsia="Times New Roman" w:cs="Times New Roman"/>
                <w:sz w:val="14"/>
                <w:szCs w:val="16"/>
              </w:rPr>
            </w:pPr>
          </w:p>
        </w:tc>
      </w:tr>
      <w:tr w:rsidR="009F123F" w:rsidRPr="009F123F" w14:paraId="35633DF0" w14:textId="77777777" w:rsidTr="009F123F">
        <w:trPr>
          <w:gridAfter w:val="1"/>
          <w:wAfter w:w="15" w:type="dxa"/>
          <w:trHeight w:val="1791"/>
        </w:trPr>
        <w:tc>
          <w:tcPr>
            <w:tcW w:w="804" w:type="dxa"/>
            <w:vMerge/>
            <w:tcBorders>
              <w:top w:val="single" w:sz="6" w:space="0" w:color="auto"/>
              <w:bottom w:val="single" w:sz="12" w:space="0" w:color="auto"/>
              <w:right w:val="single" w:sz="6" w:space="0" w:color="auto"/>
            </w:tcBorders>
            <w:shd w:val="clear" w:color="auto" w:fill="E7E6E6" w:themeFill="background2"/>
            <w:textDirection w:val="btLr"/>
            <w:vAlign w:val="center"/>
          </w:tcPr>
          <w:p w14:paraId="7D514B90" w14:textId="77777777" w:rsidR="009F123F" w:rsidRPr="009F123F" w:rsidRDefault="009F123F" w:rsidP="009F123F">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12" w:space="0" w:color="auto"/>
              <w:right w:val="single" w:sz="6" w:space="0" w:color="auto"/>
            </w:tcBorders>
            <w:vAlign w:val="center"/>
          </w:tcPr>
          <w:p w14:paraId="32CCBBD7" w14:textId="77777777" w:rsidR="009F123F" w:rsidRPr="009F123F" w:rsidRDefault="009F123F" w:rsidP="009F123F">
            <w:pPr>
              <w:spacing w:line="276" w:lineRule="auto"/>
              <w:rPr>
                <w:rFonts w:eastAsia="Times New Roman" w:cs="Times New Roman"/>
                <w:sz w:val="14"/>
                <w:szCs w:val="16"/>
              </w:rPr>
            </w:pPr>
            <w:r>
              <w:rPr>
                <w:sz w:val="14"/>
                <w:szCs w:val="16"/>
              </w:rPr>
              <w:t>Anatom</w:t>
            </w:r>
            <w:r w:rsidRPr="009F123F">
              <w:rPr>
                <w:sz w:val="14"/>
                <w:szCs w:val="16"/>
              </w:rPr>
              <w:t>ical and medical discoveries by physicians, including William Harvey, presented the body as an integrated system, challenging the traditional humoral theory of the body and of disease espoused by Galen</w:t>
            </w:r>
          </w:p>
        </w:tc>
        <w:tc>
          <w:tcPr>
            <w:tcW w:w="8805" w:type="dxa"/>
            <w:vMerge/>
            <w:tcBorders>
              <w:top w:val="single" w:sz="6" w:space="0" w:color="auto"/>
              <w:left w:val="single" w:sz="6" w:space="0" w:color="auto"/>
              <w:bottom w:val="single" w:sz="12" w:space="0" w:color="auto"/>
              <w:right w:val="single" w:sz="12" w:space="0" w:color="auto"/>
            </w:tcBorders>
            <w:vAlign w:val="center"/>
          </w:tcPr>
          <w:p w14:paraId="734EE990" w14:textId="77777777" w:rsidR="009F123F" w:rsidRPr="009F123F" w:rsidRDefault="009F123F" w:rsidP="009F123F">
            <w:pPr>
              <w:spacing w:line="276" w:lineRule="auto"/>
              <w:rPr>
                <w:rFonts w:eastAsia="Times New Roman" w:cs="Times New Roman"/>
                <w:sz w:val="14"/>
                <w:szCs w:val="16"/>
              </w:rPr>
            </w:pPr>
          </w:p>
        </w:tc>
      </w:tr>
      <w:tr w:rsidR="00C1467C" w:rsidRPr="009F123F" w14:paraId="02A4A2A5" w14:textId="77777777" w:rsidTr="00EB09A4">
        <w:trPr>
          <w:gridAfter w:val="1"/>
          <w:wAfter w:w="15" w:type="dxa"/>
          <w:trHeight w:val="1320"/>
        </w:trPr>
        <w:tc>
          <w:tcPr>
            <w:tcW w:w="804" w:type="dxa"/>
            <w:vMerge w:val="restart"/>
            <w:tcBorders>
              <w:top w:val="single" w:sz="6" w:space="0" w:color="auto"/>
              <w:right w:val="single" w:sz="12" w:space="0" w:color="auto"/>
            </w:tcBorders>
            <w:shd w:val="clear" w:color="auto" w:fill="E7E6E6" w:themeFill="background2"/>
            <w:textDirection w:val="btLr"/>
            <w:vAlign w:val="center"/>
          </w:tcPr>
          <w:p w14:paraId="3B4BE725" w14:textId="77777777" w:rsidR="00C1467C" w:rsidRPr="009F123F" w:rsidRDefault="00C1467C" w:rsidP="00CD71A1">
            <w:pPr>
              <w:spacing w:line="276" w:lineRule="auto"/>
              <w:ind w:left="113" w:right="113"/>
              <w:jc w:val="center"/>
              <w:rPr>
                <w:rFonts w:ascii="Britannic Bold" w:eastAsia="Times New Roman" w:hAnsi="Britannic Bold" w:cs="Times New Roman"/>
                <w:szCs w:val="16"/>
              </w:rPr>
            </w:pPr>
            <w:r>
              <w:rPr>
                <w:rFonts w:ascii="Britannic Bold" w:eastAsia="Times New Roman" w:hAnsi="Britannic Bold" w:cs="Times New Roman"/>
                <w:szCs w:val="16"/>
              </w:rPr>
              <w:lastRenderedPageBreak/>
              <w:t xml:space="preserve">The Scientific Revolution </w:t>
            </w:r>
          </w:p>
        </w:tc>
        <w:tc>
          <w:tcPr>
            <w:tcW w:w="4761" w:type="dxa"/>
            <w:tcBorders>
              <w:top w:val="single" w:sz="12" w:space="0" w:color="auto"/>
              <w:left w:val="single" w:sz="12" w:space="0" w:color="auto"/>
              <w:bottom w:val="single" w:sz="6" w:space="0" w:color="auto"/>
              <w:right w:val="single" w:sz="6" w:space="0" w:color="auto"/>
            </w:tcBorders>
            <w:vAlign w:val="center"/>
          </w:tcPr>
          <w:p w14:paraId="69EF50CD" w14:textId="77777777" w:rsidR="00C1467C" w:rsidRDefault="00C1467C" w:rsidP="009F123F">
            <w:pPr>
              <w:spacing w:line="276" w:lineRule="auto"/>
              <w:rPr>
                <w:sz w:val="14"/>
                <w:szCs w:val="16"/>
              </w:rPr>
            </w:pPr>
            <w:r w:rsidRPr="009F123F">
              <w:rPr>
                <w:sz w:val="14"/>
                <w:szCs w:val="16"/>
              </w:rPr>
              <w:t>Francis Bacon and René Descartes defined inductive and deductive reasoning and promoted experimentation and the use of mathematics, which would ultimately shape the scientific method.</w:t>
            </w:r>
          </w:p>
        </w:tc>
        <w:tc>
          <w:tcPr>
            <w:tcW w:w="8805" w:type="dxa"/>
            <w:vMerge w:val="restart"/>
            <w:tcBorders>
              <w:top w:val="single" w:sz="12" w:space="0" w:color="auto"/>
              <w:left w:val="single" w:sz="6" w:space="0" w:color="auto"/>
              <w:right w:val="single" w:sz="12" w:space="0" w:color="auto"/>
            </w:tcBorders>
            <w:vAlign w:val="center"/>
          </w:tcPr>
          <w:p w14:paraId="1CFBCAED" w14:textId="77777777" w:rsidR="00C1467C" w:rsidRPr="009F123F" w:rsidRDefault="00C1467C" w:rsidP="009F123F">
            <w:pPr>
              <w:spacing w:line="276" w:lineRule="auto"/>
              <w:rPr>
                <w:rFonts w:eastAsia="Times New Roman" w:cs="Times New Roman"/>
                <w:sz w:val="14"/>
                <w:szCs w:val="16"/>
              </w:rPr>
            </w:pPr>
          </w:p>
        </w:tc>
      </w:tr>
      <w:tr w:rsidR="00C1467C" w:rsidRPr="009F123F" w14:paraId="53993D6F" w14:textId="77777777" w:rsidTr="00EB09A4">
        <w:trPr>
          <w:gridAfter w:val="1"/>
          <w:wAfter w:w="15" w:type="dxa"/>
          <w:trHeight w:val="1518"/>
        </w:trPr>
        <w:tc>
          <w:tcPr>
            <w:tcW w:w="804" w:type="dxa"/>
            <w:vMerge/>
            <w:tcBorders>
              <w:bottom w:val="single" w:sz="12" w:space="0" w:color="auto"/>
              <w:right w:val="single" w:sz="12" w:space="0" w:color="auto"/>
            </w:tcBorders>
            <w:shd w:val="clear" w:color="auto" w:fill="E7E6E6" w:themeFill="background2"/>
            <w:textDirection w:val="btLr"/>
            <w:vAlign w:val="center"/>
          </w:tcPr>
          <w:p w14:paraId="01003E6E" w14:textId="77777777" w:rsidR="00C1467C" w:rsidRPr="009F123F" w:rsidRDefault="00C1467C" w:rsidP="009F123F">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12" w:space="0" w:color="auto"/>
              <w:bottom w:val="single" w:sz="12" w:space="0" w:color="auto"/>
              <w:right w:val="single" w:sz="6" w:space="0" w:color="auto"/>
            </w:tcBorders>
            <w:vAlign w:val="center"/>
          </w:tcPr>
          <w:p w14:paraId="0167B512" w14:textId="77777777" w:rsidR="00C1467C" w:rsidRPr="009F123F" w:rsidRDefault="00C1467C" w:rsidP="009F123F">
            <w:pPr>
              <w:spacing w:line="276" w:lineRule="auto"/>
              <w:rPr>
                <w:sz w:val="14"/>
                <w:szCs w:val="16"/>
              </w:rPr>
            </w:pPr>
            <w:r w:rsidRPr="009F123F">
              <w:rPr>
                <w:sz w:val="14"/>
                <w:szCs w:val="16"/>
              </w:rPr>
              <w:t>Alchemy and astrology continued to appeal to elites and some natural philosophers, in part because they shared with the new science the notion of a predictable and knowable universe. At the same time, many people continued to believe that the cosmos was governed by spiritual forces.</w:t>
            </w:r>
          </w:p>
          <w:p w14:paraId="029A1302" w14:textId="77777777" w:rsidR="00C1467C" w:rsidRDefault="00C1467C" w:rsidP="009F123F">
            <w:pPr>
              <w:spacing w:line="276" w:lineRule="auto"/>
              <w:rPr>
                <w:sz w:val="14"/>
                <w:szCs w:val="16"/>
              </w:rPr>
            </w:pPr>
          </w:p>
        </w:tc>
        <w:tc>
          <w:tcPr>
            <w:tcW w:w="8805" w:type="dxa"/>
            <w:vMerge/>
            <w:tcBorders>
              <w:left w:val="single" w:sz="6" w:space="0" w:color="auto"/>
              <w:bottom w:val="single" w:sz="12" w:space="0" w:color="auto"/>
              <w:right w:val="single" w:sz="12" w:space="0" w:color="auto"/>
            </w:tcBorders>
            <w:vAlign w:val="center"/>
          </w:tcPr>
          <w:p w14:paraId="6BD7DF2A" w14:textId="77777777" w:rsidR="00C1467C" w:rsidRPr="009F123F" w:rsidRDefault="00C1467C" w:rsidP="009F123F">
            <w:pPr>
              <w:spacing w:line="276" w:lineRule="auto"/>
              <w:rPr>
                <w:rFonts w:eastAsia="Times New Roman" w:cs="Times New Roman"/>
                <w:sz w:val="14"/>
                <w:szCs w:val="16"/>
              </w:rPr>
            </w:pPr>
          </w:p>
        </w:tc>
      </w:tr>
      <w:tr w:rsidR="00C1467C" w:rsidRPr="009F123F" w14:paraId="1BDEEABB" w14:textId="77777777" w:rsidTr="009F123F">
        <w:trPr>
          <w:cantSplit/>
          <w:trHeight w:val="1050"/>
        </w:trPr>
        <w:tc>
          <w:tcPr>
            <w:tcW w:w="804" w:type="dxa"/>
            <w:vMerge w:val="restart"/>
            <w:tcBorders>
              <w:top w:val="single" w:sz="12" w:space="0" w:color="auto"/>
              <w:left w:val="single" w:sz="12" w:space="0" w:color="auto"/>
              <w:right w:val="single" w:sz="6" w:space="0" w:color="auto"/>
            </w:tcBorders>
            <w:shd w:val="clear" w:color="auto" w:fill="E7E6E6" w:themeFill="background2"/>
            <w:textDirection w:val="btLr"/>
            <w:vAlign w:val="center"/>
          </w:tcPr>
          <w:p w14:paraId="38D6B2F3" w14:textId="77777777" w:rsidR="00C1467C" w:rsidRPr="009F123F" w:rsidRDefault="00C1467C" w:rsidP="009F123F">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t>The Enlightenment</w:t>
            </w:r>
          </w:p>
        </w:tc>
        <w:tc>
          <w:tcPr>
            <w:tcW w:w="4761" w:type="dxa"/>
            <w:tcBorders>
              <w:top w:val="single" w:sz="12" w:space="0" w:color="auto"/>
              <w:left w:val="single" w:sz="6" w:space="0" w:color="auto"/>
              <w:bottom w:val="single" w:sz="6" w:space="0" w:color="auto"/>
              <w:right w:val="single" w:sz="6" w:space="0" w:color="auto"/>
            </w:tcBorders>
            <w:vAlign w:val="center"/>
          </w:tcPr>
          <w:p w14:paraId="1F9BF623" w14:textId="77777777" w:rsidR="00C1467C" w:rsidRPr="009F123F" w:rsidRDefault="00C1467C" w:rsidP="009F123F">
            <w:pPr>
              <w:spacing w:line="276" w:lineRule="auto"/>
              <w:rPr>
                <w:sz w:val="14"/>
                <w:szCs w:val="16"/>
              </w:rPr>
            </w:pPr>
            <w:r w:rsidRPr="009F123F">
              <w:rPr>
                <w:sz w:val="14"/>
                <w:szCs w:val="16"/>
              </w:rPr>
              <w:t>Intellectuals, including Voltaire and Diderot, began to apply the principles of the Scientific Revolution to society and human institutions.</w:t>
            </w:r>
          </w:p>
        </w:tc>
        <w:tc>
          <w:tcPr>
            <w:tcW w:w="8820" w:type="dxa"/>
            <w:gridSpan w:val="2"/>
            <w:vMerge w:val="restart"/>
            <w:tcBorders>
              <w:top w:val="single" w:sz="12" w:space="0" w:color="auto"/>
              <w:left w:val="single" w:sz="6" w:space="0" w:color="auto"/>
              <w:right w:val="single" w:sz="6" w:space="0" w:color="auto"/>
            </w:tcBorders>
          </w:tcPr>
          <w:p w14:paraId="3D3E58BC" w14:textId="77777777" w:rsidR="00C1467C" w:rsidRPr="009F123F" w:rsidRDefault="00C1467C" w:rsidP="009F123F">
            <w:pPr>
              <w:spacing w:line="276" w:lineRule="auto"/>
              <w:rPr>
                <w:sz w:val="14"/>
                <w:szCs w:val="16"/>
              </w:rPr>
            </w:pPr>
          </w:p>
        </w:tc>
      </w:tr>
      <w:tr w:rsidR="00C1467C" w:rsidRPr="009F123F" w14:paraId="02C7F9B5" w14:textId="77777777" w:rsidTr="009F123F">
        <w:trPr>
          <w:cantSplit/>
          <w:trHeight w:val="705"/>
        </w:trPr>
        <w:tc>
          <w:tcPr>
            <w:tcW w:w="804" w:type="dxa"/>
            <w:vMerge/>
            <w:tcBorders>
              <w:left w:val="single" w:sz="12" w:space="0" w:color="auto"/>
              <w:right w:val="single" w:sz="6" w:space="0" w:color="auto"/>
            </w:tcBorders>
            <w:shd w:val="clear" w:color="auto" w:fill="E7E6E6" w:themeFill="background2"/>
            <w:textDirection w:val="btLr"/>
            <w:vAlign w:val="center"/>
          </w:tcPr>
          <w:p w14:paraId="51DFD7E2" w14:textId="77777777" w:rsidR="00C1467C" w:rsidRPr="009F123F" w:rsidRDefault="00C1467C"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1369CBAD" w14:textId="77777777" w:rsidR="00C1467C" w:rsidRPr="009F123F" w:rsidRDefault="00C1467C" w:rsidP="009F123F">
            <w:pPr>
              <w:spacing w:line="276" w:lineRule="auto"/>
              <w:rPr>
                <w:sz w:val="14"/>
                <w:szCs w:val="16"/>
              </w:rPr>
            </w:pPr>
            <w:r w:rsidRPr="009F123F">
              <w:rPr>
                <w:sz w:val="14"/>
                <w:szCs w:val="16"/>
              </w:rPr>
              <w:t>Locke and Rousseau developed new political models based on the concept of natural rights and the social contract.</w:t>
            </w:r>
          </w:p>
        </w:tc>
        <w:tc>
          <w:tcPr>
            <w:tcW w:w="8820" w:type="dxa"/>
            <w:gridSpan w:val="2"/>
            <w:vMerge/>
            <w:tcBorders>
              <w:left w:val="single" w:sz="6" w:space="0" w:color="auto"/>
              <w:right w:val="single" w:sz="6" w:space="0" w:color="auto"/>
            </w:tcBorders>
          </w:tcPr>
          <w:p w14:paraId="5CB765C4" w14:textId="77777777" w:rsidR="00C1467C" w:rsidRPr="009F123F" w:rsidRDefault="00C1467C" w:rsidP="009F123F">
            <w:pPr>
              <w:spacing w:line="276" w:lineRule="auto"/>
              <w:rPr>
                <w:sz w:val="14"/>
                <w:szCs w:val="16"/>
              </w:rPr>
            </w:pPr>
          </w:p>
        </w:tc>
      </w:tr>
      <w:tr w:rsidR="00C1467C" w:rsidRPr="009F123F" w14:paraId="2BADE1DA" w14:textId="77777777" w:rsidTr="009F123F">
        <w:trPr>
          <w:cantSplit/>
          <w:trHeight w:val="1243"/>
        </w:trPr>
        <w:tc>
          <w:tcPr>
            <w:tcW w:w="804" w:type="dxa"/>
            <w:vMerge/>
            <w:tcBorders>
              <w:left w:val="single" w:sz="12" w:space="0" w:color="auto"/>
              <w:right w:val="single" w:sz="6" w:space="0" w:color="auto"/>
            </w:tcBorders>
            <w:shd w:val="clear" w:color="auto" w:fill="E7E6E6" w:themeFill="background2"/>
            <w:textDirection w:val="btLr"/>
            <w:vAlign w:val="center"/>
          </w:tcPr>
          <w:p w14:paraId="4CC33EA3" w14:textId="77777777" w:rsidR="00C1467C" w:rsidRPr="009F123F" w:rsidRDefault="00C1467C"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7946E1A9" w14:textId="77777777" w:rsidR="00C1467C" w:rsidRPr="009F123F" w:rsidRDefault="00C1467C" w:rsidP="009F123F">
            <w:pPr>
              <w:spacing w:line="276" w:lineRule="auto"/>
              <w:rPr>
                <w:sz w:val="14"/>
                <w:szCs w:val="16"/>
              </w:rPr>
            </w:pPr>
          </w:p>
          <w:p w14:paraId="2F4BF733" w14:textId="77777777" w:rsidR="00C1467C" w:rsidRPr="009F123F" w:rsidRDefault="00C1467C" w:rsidP="009F123F">
            <w:pPr>
              <w:spacing w:line="276" w:lineRule="auto"/>
              <w:rPr>
                <w:sz w:val="14"/>
                <w:szCs w:val="16"/>
              </w:rPr>
            </w:pPr>
            <w:r w:rsidRPr="009F123F">
              <w:rPr>
                <w:sz w:val="14"/>
                <w:szCs w:val="16"/>
              </w:rPr>
              <w:t>Despite the principles of equality espoused by the Enlightenment and the French Revolution, intellectuals such as Rousseau offered controversial arguments for the exclusion of women from political life.</w:t>
            </w:r>
          </w:p>
          <w:p w14:paraId="10571B19" w14:textId="77777777" w:rsidR="00C1467C" w:rsidRPr="009F123F" w:rsidRDefault="00C1467C" w:rsidP="009F123F">
            <w:pPr>
              <w:spacing w:line="276" w:lineRule="auto"/>
              <w:rPr>
                <w:sz w:val="14"/>
                <w:szCs w:val="16"/>
              </w:rPr>
            </w:pPr>
          </w:p>
        </w:tc>
        <w:tc>
          <w:tcPr>
            <w:tcW w:w="8820" w:type="dxa"/>
            <w:gridSpan w:val="2"/>
            <w:vMerge/>
            <w:tcBorders>
              <w:left w:val="single" w:sz="6" w:space="0" w:color="auto"/>
              <w:right w:val="single" w:sz="6" w:space="0" w:color="auto"/>
            </w:tcBorders>
          </w:tcPr>
          <w:p w14:paraId="78B75111" w14:textId="77777777" w:rsidR="00C1467C" w:rsidRPr="009F123F" w:rsidRDefault="00C1467C" w:rsidP="009F123F">
            <w:pPr>
              <w:spacing w:line="276" w:lineRule="auto"/>
              <w:rPr>
                <w:sz w:val="14"/>
                <w:szCs w:val="16"/>
              </w:rPr>
            </w:pPr>
          </w:p>
        </w:tc>
      </w:tr>
      <w:tr w:rsidR="00C1467C" w:rsidRPr="009F123F" w14:paraId="1F57143B" w14:textId="77777777" w:rsidTr="009F123F">
        <w:trPr>
          <w:cantSplit/>
          <w:trHeight w:val="703"/>
        </w:trPr>
        <w:tc>
          <w:tcPr>
            <w:tcW w:w="804" w:type="dxa"/>
            <w:vMerge/>
            <w:tcBorders>
              <w:left w:val="single" w:sz="12" w:space="0" w:color="auto"/>
              <w:right w:val="single" w:sz="6" w:space="0" w:color="auto"/>
            </w:tcBorders>
            <w:shd w:val="clear" w:color="auto" w:fill="E7E6E6" w:themeFill="background2"/>
            <w:textDirection w:val="btLr"/>
            <w:vAlign w:val="center"/>
          </w:tcPr>
          <w:p w14:paraId="48BE3898" w14:textId="77777777" w:rsidR="00C1467C" w:rsidRPr="009F123F" w:rsidRDefault="00C1467C"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448DF53D" w14:textId="77777777" w:rsidR="00C1467C" w:rsidRPr="009F123F" w:rsidRDefault="00C1467C" w:rsidP="009F123F">
            <w:pPr>
              <w:spacing w:line="276" w:lineRule="auto"/>
              <w:rPr>
                <w:sz w:val="14"/>
                <w:szCs w:val="16"/>
              </w:rPr>
            </w:pPr>
            <w:r w:rsidRPr="009F123F">
              <w:rPr>
                <w:sz w:val="14"/>
                <w:szCs w:val="16"/>
              </w:rPr>
              <w:t>A variety of institutions, including salons, explored and disseminated Enlightenment culture.</w:t>
            </w:r>
          </w:p>
        </w:tc>
        <w:tc>
          <w:tcPr>
            <w:tcW w:w="8820" w:type="dxa"/>
            <w:gridSpan w:val="2"/>
            <w:vMerge/>
            <w:tcBorders>
              <w:left w:val="single" w:sz="6" w:space="0" w:color="auto"/>
              <w:right w:val="single" w:sz="6" w:space="0" w:color="auto"/>
            </w:tcBorders>
          </w:tcPr>
          <w:p w14:paraId="1505ECB8" w14:textId="77777777" w:rsidR="00C1467C" w:rsidRPr="009F123F" w:rsidRDefault="00C1467C" w:rsidP="009F123F">
            <w:pPr>
              <w:spacing w:line="276" w:lineRule="auto"/>
              <w:rPr>
                <w:sz w:val="14"/>
                <w:szCs w:val="16"/>
              </w:rPr>
            </w:pPr>
          </w:p>
        </w:tc>
      </w:tr>
      <w:tr w:rsidR="00C1467C" w:rsidRPr="009F123F" w14:paraId="0BB542E9" w14:textId="77777777" w:rsidTr="009F123F">
        <w:trPr>
          <w:cantSplit/>
          <w:trHeight w:val="1138"/>
        </w:trPr>
        <w:tc>
          <w:tcPr>
            <w:tcW w:w="804" w:type="dxa"/>
            <w:vMerge/>
            <w:tcBorders>
              <w:left w:val="single" w:sz="12" w:space="0" w:color="auto"/>
              <w:right w:val="single" w:sz="6" w:space="0" w:color="auto"/>
            </w:tcBorders>
            <w:shd w:val="clear" w:color="auto" w:fill="E7E6E6" w:themeFill="background2"/>
            <w:textDirection w:val="btLr"/>
            <w:vAlign w:val="center"/>
          </w:tcPr>
          <w:p w14:paraId="6AAFD68D" w14:textId="77777777" w:rsidR="00C1467C" w:rsidRPr="009F123F" w:rsidRDefault="00C1467C"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76C6C51F" w14:textId="77777777" w:rsidR="00C1467C" w:rsidRPr="009F123F" w:rsidRDefault="00C1467C" w:rsidP="009F123F">
            <w:pPr>
              <w:spacing w:line="276" w:lineRule="auto"/>
              <w:rPr>
                <w:sz w:val="14"/>
                <w:szCs w:val="16"/>
              </w:rPr>
            </w:pPr>
            <w:r w:rsidRPr="009F123F">
              <w:rPr>
                <w:sz w:val="14"/>
                <w:szCs w:val="16"/>
              </w:rPr>
              <w:t>Political theories, including John Locke’s, conceived of society as composed of individuals driven by self-interest and argued that the state originated in the consent of the governed (i.e., a social contract) rather than in divine right or tradition.</w:t>
            </w:r>
          </w:p>
        </w:tc>
        <w:tc>
          <w:tcPr>
            <w:tcW w:w="8820" w:type="dxa"/>
            <w:gridSpan w:val="2"/>
            <w:vMerge/>
            <w:tcBorders>
              <w:left w:val="single" w:sz="6" w:space="0" w:color="auto"/>
              <w:right w:val="single" w:sz="6" w:space="0" w:color="auto"/>
            </w:tcBorders>
          </w:tcPr>
          <w:p w14:paraId="428537AA" w14:textId="77777777" w:rsidR="00C1467C" w:rsidRPr="009F123F" w:rsidRDefault="00C1467C" w:rsidP="009F123F">
            <w:pPr>
              <w:spacing w:line="276" w:lineRule="auto"/>
              <w:rPr>
                <w:sz w:val="14"/>
                <w:szCs w:val="16"/>
              </w:rPr>
            </w:pPr>
          </w:p>
        </w:tc>
      </w:tr>
      <w:tr w:rsidR="00C1467C" w:rsidRPr="009F123F" w14:paraId="009B4F40" w14:textId="77777777" w:rsidTr="00F036C7">
        <w:trPr>
          <w:cantSplit/>
          <w:trHeight w:val="1392"/>
        </w:trPr>
        <w:tc>
          <w:tcPr>
            <w:tcW w:w="804" w:type="dxa"/>
            <w:vMerge/>
            <w:tcBorders>
              <w:left w:val="single" w:sz="12" w:space="0" w:color="auto"/>
              <w:right w:val="single" w:sz="6" w:space="0" w:color="auto"/>
            </w:tcBorders>
            <w:shd w:val="clear" w:color="auto" w:fill="E7E6E6" w:themeFill="background2"/>
            <w:textDirection w:val="btLr"/>
            <w:vAlign w:val="center"/>
          </w:tcPr>
          <w:p w14:paraId="43D4A96E" w14:textId="77777777" w:rsidR="00C1467C" w:rsidRPr="009F123F" w:rsidRDefault="00C1467C"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5074B10F" w14:textId="77777777" w:rsidR="00C1467C" w:rsidRPr="009F123F" w:rsidRDefault="00C1467C" w:rsidP="009F123F">
            <w:pPr>
              <w:spacing w:line="276" w:lineRule="auto"/>
              <w:rPr>
                <w:sz w:val="14"/>
                <w:szCs w:val="16"/>
              </w:rPr>
            </w:pPr>
            <w:r w:rsidRPr="009F123F">
              <w:rPr>
                <w:sz w:val="14"/>
                <w:szCs w:val="16"/>
              </w:rPr>
              <w:t xml:space="preserve">Mercantilist theory and practice were challenged by new economic ideas, including Adam </w:t>
            </w:r>
            <w:proofErr w:type="gramStart"/>
            <w:r w:rsidRPr="009F123F">
              <w:rPr>
                <w:sz w:val="14"/>
                <w:szCs w:val="16"/>
              </w:rPr>
              <w:t>Smith’s</w:t>
            </w:r>
            <w:proofErr w:type="gramEnd"/>
            <w:r w:rsidRPr="009F123F">
              <w:rPr>
                <w:sz w:val="14"/>
                <w:szCs w:val="16"/>
              </w:rPr>
              <w:t>, which espoused free trade and a free market.</w:t>
            </w:r>
          </w:p>
          <w:p w14:paraId="27B96CF5" w14:textId="77777777" w:rsidR="00C1467C" w:rsidRPr="009F123F" w:rsidRDefault="00C1467C" w:rsidP="009F123F">
            <w:pPr>
              <w:spacing w:line="276" w:lineRule="auto"/>
              <w:rPr>
                <w:sz w:val="14"/>
                <w:szCs w:val="16"/>
              </w:rPr>
            </w:pPr>
          </w:p>
        </w:tc>
        <w:tc>
          <w:tcPr>
            <w:tcW w:w="8820" w:type="dxa"/>
            <w:gridSpan w:val="2"/>
            <w:vMerge/>
            <w:tcBorders>
              <w:left w:val="single" w:sz="6" w:space="0" w:color="auto"/>
              <w:right w:val="single" w:sz="6" w:space="0" w:color="auto"/>
            </w:tcBorders>
          </w:tcPr>
          <w:p w14:paraId="0F95CB0C" w14:textId="77777777" w:rsidR="00C1467C" w:rsidRPr="009F123F" w:rsidRDefault="00C1467C" w:rsidP="009F123F">
            <w:pPr>
              <w:spacing w:line="276" w:lineRule="auto"/>
              <w:rPr>
                <w:sz w:val="14"/>
                <w:szCs w:val="16"/>
              </w:rPr>
            </w:pPr>
          </w:p>
        </w:tc>
      </w:tr>
      <w:tr w:rsidR="00C1467C" w:rsidRPr="009F123F" w14:paraId="186ABF6F" w14:textId="77777777" w:rsidTr="00F036C7">
        <w:trPr>
          <w:cantSplit/>
          <w:trHeight w:val="1392"/>
        </w:trPr>
        <w:tc>
          <w:tcPr>
            <w:tcW w:w="804" w:type="dxa"/>
            <w:vMerge/>
            <w:tcBorders>
              <w:left w:val="single" w:sz="12" w:space="0" w:color="auto"/>
              <w:bottom w:val="single" w:sz="6" w:space="0" w:color="auto"/>
              <w:right w:val="single" w:sz="6" w:space="0" w:color="auto"/>
            </w:tcBorders>
            <w:shd w:val="clear" w:color="auto" w:fill="E7E6E6" w:themeFill="background2"/>
            <w:textDirection w:val="btLr"/>
            <w:vAlign w:val="center"/>
          </w:tcPr>
          <w:p w14:paraId="613BED17" w14:textId="77777777" w:rsidR="00C1467C" w:rsidRPr="009F123F" w:rsidRDefault="00C1467C"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530376F4" w14:textId="77777777" w:rsidR="00C1467C" w:rsidRPr="009F123F" w:rsidRDefault="00C1467C" w:rsidP="009F123F">
            <w:pPr>
              <w:spacing w:line="276" w:lineRule="auto"/>
              <w:rPr>
                <w:sz w:val="14"/>
                <w:szCs w:val="16"/>
              </w:rPr>
            </w:pPr>
            <w:r w:rsidRPr="009F123F">
              <w:rPr>
                <w:sz w:val="14"/>
                <w:szCs w:val="16"/>
              </w:rPr>
              <w:t>Enlightenment thought, which focused on concepts such as empiricism, skepticism, human reason, rationalism, and classical sources of knowledge, challenged the prevailing patterns of thought with respect to social order, institutions of government, and the role of faith.</w:t>
            </w:r>
          </w:p>
        </w:tc>
        <w:tc>
          <w:tcPr>
            <w:tcW w:w="8820" w:type="dxa"/>
            <w:gridSpan w:val="2"/>
            <w:vMerge/>
            <w:tcBorders>
              <w:left w:val="single" w:sz="6" w:space="0" w:color="auto"/>
              <w:bottom w:val="single" w:sz="12" w:space="0" w:color="auto"/>
              <w:right w:val="single" w:sz="6" w:space="0" w:color="auto"/>
            </w:tcBorders>
          </w:tcPr>
          <w:p w14:paraId="46F74DA6" w14:textId="77777777" w:rsidR="00C1467C" w:rsidRPr="009F123F" w:rsidRDefault="00C1467C" w:rsidP="009F123F">
            <w:pPr>
              <w:spacing w:line="276" w:lineRule="auto"/>
              <w:rPr>
                <w:sz w:val="14"/>
                <w:szCs w:val="16"/>
              </w:rPr>
            </w:pPr>
          </w:p>
        </w:tc>
      </w:tr>
      <w:tr w:rsidR="009F123F" w:rsidRPr="009F123F" w14:paraId="2BAE6B6C" w14:textId="77777777" w:rsidTr="009F123F">
        <w:trPr>
          <w:cantSplit/>
          <w:trHeight w:val="1050"/>
        </w:trPr>
        <w:tc>
          <w:tcPr>
            <w:tcW w:w="804" w:type="dxa"/>
            <w:vMerge w:val="restart"/>
            <w:tcBorders>
              <w:top w:val="single" w:sz="6"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523ECEE7" w14:textId="77777777" w:rsidR="009F123F" w:rsidRPr="009F123F" w:rsidRDefault="009F123F" w:rsidP="009F123F">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lastRenderedPageBreak/>
              <w:t>The Enlightenment</w:t>
            </w:r>
          </w:p>
        </w:tc>
        <w:tc>
          <w:tcPr>
            <w:tcW w:w="4761" w:type="dxa"/>
            <w:tcBorders>
              <w:top w:val="single" w:sz="12" w:space="0" w:color="auto"/>
              <w:left w:val="single" w:sz="6" w:space="0" w:color="auto"/>
              <w:bottom w:val="single" w:sz="6" w:space="0" w:color="auto"/>
              <w:right w:val="single" w:sz="6" w:space="0" w:color="auto"/>
            </w:tcBorders>
            <w:vAlign w:val="center"/>
          </w:tcPr>
          <w:p w14:paraId="4E945BFE" w14:textId="77777777" w:rsidR="009F123F" w:rsidRPr="009F123F" w:rsidRDefault="009F123F" w:rsidP="009F123F">
            <w:pPr>
              <w:spacing w:line="276" w:lineRule="auto"/>
              <w:rPr>
                <w:sz w:val="14"/>
                <w:szCs w:val="16"/>
              </w:rPr>
            </w:pPr>
            <w:r w:rsidRPr="009F123F">
              <w:rPr>
                <w:sz w:val="14"/>
                <w:szCs w:val="16"/>
              </w:rPr>
              <w:t>Intellectuals, including Voltaire and Diderot, developed new philosophies of deism, skepticism, and atheism.</w:t>
            </w:r>
          </w:p>
        </w:tc>
        <w:tc>
          <w:tcPr>
            <w:tcW w:w="8820" w:type="dxa"/>
            <w:gridSpan w:val="2"/>
            <w:vMerge w:val="restart"/>
            <w:tcBorders>
              <w:top w:val="single" w:sz="12" w:space="0" w:color="auto"/>
              <w:left w:val="single" w:sz="6" w:space="0" w:color="auto"/>
              <w:right w:val="single" w:sz="12" w:space="0" w:color="auto"/>
            </w:tcBorders>
          </w:tcPr>
          <w:p w14:paraId="2C9A0494" w14:textId="77777777" w:rsidR="009F123F" w:rsidRPr="009F123F" w:rsidRDefault="009F123F" w:rsidP="009F123F">
            <w:pPr>
              <w:spacing w:line="276" w:lineRule="auto"/>
              <w:rPr>
                <w:sz w:val="14"/>
                <w:szCs w:val="16"/>
              </w:rPr>
            </w:pPr>
          </w:p>
        </w:tc>
      </w:tr>
      <w:tr w:rsidR="009F123F" w:rsidRPr="009F123F" w14:paraId="2EACDD8A" w14:textId="77777777" w:rsidTr="009F123F">
        <w:trPr>
          <w:cantSplit/>
          <w:trHeight w:val="798"/>
        </w:trPr>
        <w:tc>
          <w:tcPr>
            <w:tcW w:w="804" w:type="dxa"/>
            <w:vMerge/>
            <w:tcBorders>
              <w:top w:val="single" w:sz="6"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5D5BD6EA" w14:textId="77777777" w:rsidR="009F123F" w:rsidRPr="009F123F" w:rsidRDefault="009F123F"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2750B031" w14:textId="77777777" w:rsidR="009F123F" w:rsidRPr="009F123F" w:rsidRDefault="009F123F" w:rsidP="009F123F">
            <w:pPr>
              <w:spacing w:line="276" w:lineRule="auto"/>
              <w:rPr>
                <w:sz w:val="14"/>
                <w:szCs w:val="16"/>
              </w:rPr>
            </w:pPr>
            <w:r w:rsidRPr="009F123F">
              <w:rPr>
                <w:sz w:val="14"/>
                <w:szCs w:val="16"/>
              </w:rPr>
              <w:t>Religion was viewed increasingly as a matter of private rather than public concern</w:t>
            </w:r>
          </w:p>
        </w:tc>
        <w:tc>
          <w:tcPr>
            <w:tcW w:w="8820" w:type="dxa"/>
            <w:gridSpan w:val="2"/>
            <w:vMerge/>
            <w:tcBorders>
              <w:left w:val="single" w:sz="6" w:space="0" w:color="auto"/>
              <w:bottom w:val="single" w:sz="12" w:space="0" w:color="auto"/>
              <w:right w:val="single" w:sz="12" w:space="0" w:color="auto"/>
            </w:tcBorders>
          </w:tcPr>
          <w:p w14:paraId="5D8411D4" w14:textId="77777777" w:rsidR="009F123F" w:rsidRPr="009F123F" w:rsidRDefault="009F123F" w:rsidP="009F123F">
            <w:pPr>
              <w:spacing w:line="276" w:lineRule="auto"/>
              <w:rPr>
                <w:sz w:val="14"/>
                <w:szCs w:val="16"/>
              </w:rPr>
            </w:pPr>
          </w:p>
        </w:tc>
      </w:tr>
      <w:tr w:rsidR="009F123F" w:rsidRPr="009F123F" w14:paraId="660E09E4" w14:textId="77777777" w:rsidTr="009F123F">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38BBC3B6" w14:textId="77777777" w:rsidR="009F123F" w:rsidRPr="009F123F" w:rsidRDefault="009F123F" w:rsidP="009F123F">
            <w:pPr>
              <w:spacing w:line="276" w:lineRule="auto"/>
              <w:ind w:left="113" w:right="113"/>
              <w:jc w:val="center"/>
              <w:rPr>
                <w:rFonts w:ascii="Britannic Bold" w:eastAsia="Times New Roman" w:hAnsi="Britannic Bold" w:cs="Times New Roman"/>
              </w:rPr>
            </w:pPr>
            <w:r w:rsidRPr="009F123F">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164FE906" w14:textId="77777777" w:rsidR="009F123F" w:rsidRPr="009F123F" w:rsidRDefault="009F123F" w:rsidP="009F123F">
            <w:pPr>
              <w:spacing w:line="276" w:lineRule="auto"/>
              <w:rPr>
                <w:sz w:val="14"/>
                <w:szCs w:val="16"/>
              </w:rPr>
            </w:pPr>
            <w:r w:rsidRPr="009F123F">
              <w:rPr>
                <w:sz w:val="14"/>
                <w:szCs w:val="16"/>
              </w:rPr>
              <w:t>Explain the context in which the Scientific Revolution and Enlightenment developed in Europe.</w:t>
            </w:r>
          </w:p>
          <w:p w14:paraId="12AB3EBC" w14:textId="77777777" w:rsidR="009F123F" w:rsidRDefault="009F123F" w:rsidP="009F123F">
            <w:pPr>
              <w:spacing w:line="276" w:lineRule="auto"/>
              <w:rPr>
                <w:sz w:val="14"/>
                <w:szCs w:val="16"/>
              </w:rPr>
            </w:pPr>
          </w:p>
          <w:p w14:paraId="4E926493" w14:textId="77777777" w:rsidR="009F123F" w:rsidRDefault="009F123F" w:rsidP="009F123F">
            <w:pPr>
              <w:spacing w:line="276" w:lineRule="auto"/>
              <w:rPr>
                <w:sz w:val="14"/>
                <w:szCs w:val="16"/>
              </w:rPr>
            </w:pPr>
          </w:p>
          <w:p w14:paraId="612930AB" w14:textId="77777777" w:rsidR="009F123F" w:rsidRDefault="009F123F" w:rsidP="009F123F">
            <w:pPr>
              <w:spacing w:line="276" w:lineRule="auto"/>
              <w:rPr>
                <w:sz w:val="14"/>
                <w:szCs w:val="16"/>
              </w:rPr>
            </w:pPr>
          </w:p>
          <w:p w14:paraId="043D0517" w14:textId="77777777" w:rsidR="009F123F" w:rsidRPr="009F123F" w:rsidRDefault="009F123F" w:rsidP="009F123F">
            <w:pPr>
              <w:spacing w:line="276" w:lineRule="auto"/>
              <w:rPr>
                <w:sz w:val="14"/>
                <w:szCs w:val="16"/>
              </w:rPr>
            </w:pPr>
          </w:p>
          <w:p w14:paraId="33F8E539" w14:textId="77777777" w:rsidR="009F123F" w:rsidRPr="009F123F" w:rsidRDefault="009F123F" w:rsidP="009F123F">
            <w:pPr>
              <w:spacing w:line="276" w:lineRule="auto"/>
              <w:rPr>
                <w:sz w:val="14"/>
                <w:szCs w:val="16"/>
              </w:rPr>
            </w:pPr>
            <w:r w:rsidRPr="009F123F">
              <w:rPr>
                <w:sz w:val="14"/>
                <w:szCs w:val="16"/>
              </w:rPr>
              <w:t>Explain how understanding of the natural world developed and changed during the Scientific Revolution and Enlightenment</w:t>
            </w:r>
          </w:p>
          <w:p w14:paraId="6E7E9971" w14:textId="77777777" w:rsidR="009F123F" w:rsidRDefault="009F123F" w:rsidP="009F123F">
            <w:pPr>
              <w:spacing w:line="276" w:lineRule="auto"/>
              <w:rPr>
                <w:sz w:val="14"/>
                <w:szCs w:val="16"/>
              </w:rPr>
            </w:pPr>
          </w:p>
          <w:p w14:paraId="09D166CF" w14:textId="77777777" w:rsidR="009F123F" w:rsidRDefault="009F123F" w:rsidP="009F123F">
            <w:pPr>
              <w:spacing w:line="276" w:lineRule="auto"/>
              <w:rPr>
                <w:sz w:val="14"/>
                <w:szCs w:val="16"/>
              </w:rPr>
            </w:pPr>
          </w:p>
          <w:p w14:paraId="4161D643" w14:textId="77777777" w:rsidR="009F123F" w:rsidRDefault="009F123F" w:rsidP="009F123F">
            <w:pPr>
              <w:spacing w:line="276" w:lineRule="auto"/>
              <w:rPr>
                <w:sz w:val="14"/>
                <w:szCs w:val="16"/>
              </w:rPr>
            </w:pPr>
          </w:p>
          <w:p w14:paraId="6165919E" w14:textId="77777777" w:rsidR="009F123F" w:rsidRPr="009F123F" w:rsidRDefault="009F123F" w:rsidP="009F123F">
            <w:pPr>
              <w:spacing w:line="276" w:lineRule="auto"/>
              <w:rPr>
                <w:sz w:val="14"/>
                <w:szCs w:val="16"/>
              </w:rPr>
            </w:pPr>
          </w:p>
          <w:p w14:paraId="10904CF8" w14:textId="77777777" w:rsidR="009F123F" w:rsidRPr="009F123F" w:rsidRDefault="009F123F" w:rsidP="009F123F">
            <w:pPr>
              <w:spacing w:line="276" w:lineRule="auto"/>
              <w:rPr>
                <w:sz w:val="14"/>
                <w:szCs w:val="16"/>
              </w:rPr>
            </w:pPr>
            <w:r w:rsidRPr="009F123F">
              <w:rPr>
                <w:sz w:val="14"/>
                <w:szCs w:val="16"/>
              </w:rPr>
              <w:t>Explain the causes and consequences of Enlightenment thought on European society from 1648 to 1815.</w:t>
            </w:r>
          </w:p>
          <w:p w14:paraId="0AE56F28" w14:textId="77777777" w:rsidR="009F123F" w:rsidRDefault="009F123F" w:rsidP="009F123F">
            <w:pPr>
              <w:spacing w:line="276" w:lineRule="auto"/>
              <w:rPr>
                <w:sz w:val="14"/>
                <w:szCs w:val="16"/>
              </w:rPr>
            </w:pPr>
          </w:p>
          <w:p w14:paraId="1EE619B1" w14:textId="77777777" w:rsidR="009F123F" w:rsidRDefault="009F123F" w:rsidP="009F123F">
            <w:pPr>
              <w:spacing w:line="276" w:lineRule="auto"/>
              <w:rPr>
                <w:sz w:val="14"/>
                <w:szCs w:val="16"/>
              </w:rPr>
            </w:pPr>
          </w:p>
          <w:p w14:paraId="7C744BB3" w14:textId="77777777" w:rsidR="009F123F" w:rsidRDefault="009F123F" w:rsidP="009F123F">
            <w:pPr>
              <w:spacing w:line="276" w:lineRule="auto"/>
              <w:rPr>
                <w:sz w:val="14"/>
                <w:szCs w:val="16"/>
              </w:rPr>
            </w:pPr>
          </w:p>
          <w:p w14:paraId="14891F45" w14:textId="77777777" w:rsidR="009F123F" w:rsidRPr="009F123F" w:rsidRDefault="009F123F" w:rsidP="009F123F">
            <w:pPr>
              <w:spacing w:line="276" w:lineRule="auto"/>
              <w:rPr>
                <w:sz w:val="14"/>
                <w:szCs w:val="16"/>
              </w:rPr>
            </w:pPr>
          </w:p>
          <w:p w14:paraId="6B815CAD" w14:textId="77777777" w:rsidR="009F123F" w:rsidRPr="009F123F" w:rsidRDefault="009F123F" w:rsidP="009F123F">
            <w:pPr>
              <w:spacing w:line="276" w:lineRule="auto"/>
              <w:rPr>
                <w:sz w:val="14"/>
                <w:szCs w:val="16"/>
              </w:rPr>
            </w:pPr>
            <w:r w:rsidRPr="009F123F">
              <w:rPr>
                <w:sz w:val="14"/>
                <w:szCs w:val="16"/>
              </w:rPr>
              <w:t>Explain the influence of Enlightenment thought on European intellectual development from 1648 to 1815.</w:t>
            </w:r>
          </w:p>
          <w:p w14:paraId="5CCD450B" w14:textId="77777777" w:rsidR="009F123F" w:rsidRPr="009F123F" w:rsidRDefault="009F123F" w:rsidP="009F123F">
            <w:pPr>
              <w:spacing w:line="276" w:lineRule="auto"/>
              <w:rPr>
                <w:sz w:val="14"/>
                <w:szCs w:val="16"/>
              </w:rPr>
            </w:pPr>
          </w:p>
          <w:p w14:paraId="49DE9BED" w14:textId="77777777" w:rsidR="009F123F" w:rsidRDefault="009F123F" w:rsidP="009F123F">
            <w:pPr>
              <w:spacing w:line="276" w:lineRule="auto"/>
              <w:rPr>
                <w:sz w:val="14"/>
                <w:szCs w:val="16"/>
              </w:rPr>
            </w:pPr>
          </w:p>
          <w:p w14:paraId="7C10A045" w14:textId="77777777" w:rsidR="009F123F" w:rsidRDefault="009F123F" w:rsidP="009F123F">
            <w:pPr>
              <w:spacing w:line="276" w:lineRule="auto"/>
              <w:rPr>
                <w:sz w:val="14"/>
                <w:szCs w:val="16"/>
              </w:rPr>
            </w:pPr>
          </w:p>
          <w:p w14:paraId="24E17AB8" w14:textId="77777777" w:rsidR="009F123F" w:rsidRPr="009F123F" w:rsidRDefault="009F123F" w:rsidP="009F123F">
            <w:pPr>
              <w:spacing w:line="276" w:lineRule="auto"/>
              <w:rPr>
                <w:sz w:val="14"/>
                <w:szCs w:val="16"/>
              </w:rPr>
            </w:pPr>
          </w:p>
          <w:p w14:paraId="792D9DDC" w14:textId="77777777" w:rsidR="009F123F" w:rsidRPr="009F123F" w:rsidRDefault="009F123F" w:rsidP="009F123F">
            <w:pPr>
              <w:spacing w:line="276" w:lineRule="auto"/>
              <w:rPr>
                <w:sz w:val="14"/>
                <w:szCs w:val="16"/>
              </w:rPr>
            </w:pPr>
          </w:p>
        </w:tc>
      </w:tr>
      <w:tr w:rsidR="009F123F" w:rsidRPr="009F123F" w14:paraId="4FB987FF" w14:textId="77777777" w:rsidTr="009F123F">
        <w:trPr>
          <w:cantSplit/>
          <w:trHeight w:val="1392"/>
        </w:trPr>
        <w:tc>
          <w:tcPr>
            <w:tcW w:w="804" w:type="dxa"/>
            <w:vMerge w:val="restart"/>
            <w:tcBorders>
              <w:top w:val="single" w:sz="12" w:space="0" w:color="auto"/>
              <w:left w:val="single" w:sz="12" w:space="0" w:color="auto"/>
              <w:right w:val="single" w:sz="6" w:space="0" w:color="auto"/>
            </w:tcBorders>
            <w:shd w:val="clear" w:color="auto" w:fill="E7E6E6" w:themeFill="background2"/>
            <w:textDirection w:val="btLr"/>
            <w:vAlign w:val="center"/>
          </w:tcPr>
          <w:p w14:paraId="439E4B2A" w14:textId="77777777" w:rsidR="009F123F" w:rsidRPr="009F123F" w:rsidRDefault="009F123F" w:rsidP="009F123F">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t>18</w:t>
            </w:r>
            <w:r w:rsidRPr="009F123F">
              <w:rPr>
                <w:rFonts w:ascii="Britannic Bold" w:eastAsia="Times New Roman" w:hAnsi="Britannic Bold" w:cs="Times New Roman"/>
                <w:vertAlign w:val="superscript"/>
              </w:rPr>
              <w:t>th</w:t>
            </w:r>
            <w:r>
              <w:rPr>
                <w:rFonts w:ascii="Britannic Bold" w:eastAsia="Times New Roman" w:hAnsi="Britannic Bold" w:cs="Times New Roman"/>
              </w:rPr>
              <w:t>-Century Society and Demographics</w:t>
            </w:r>
          </w:p>
        </w:tc>
        <w:tc>
          <w:tcPr>
            <w:tcW w:w="4761" w:type="dxa"/>
            <w:tcBorders>
              <w:top w:val="single" w:sz="12" w:space="0" w:color="auto"/>
              <w:left w:val="single" w:sz="6" w:space="0" w:color="auto"/>
              <w:bottom w:val="single" w:sz="6" w:space="0" w:color="auto"/>
              <w:right w:val="single" w:sz="6" w:space="0" w:color="auto"/>
            </w:tcBorders>
            <w:vAlign w:val="center"/>
          </w:tcPr>
          <w:p w14:paraId="2AB67435" w14:textId="77777777" w:rsidR="009F123F" w:rsidRPr="009F123F" w:rsidRDefault="009F123F" w:rsidP="009F123F">
            <w:pPr>
              <w:spacing w:line="276" w:lineRule="auto"/>
              <w:rPr>
                <w:sz w:val="14"/>
                <w:szCs w:val="16"/>
              </w:rPr>
            </w:pPr>
            <w:r w:rsidRPr="009F123F">
              <w:rPr>
                <w:sz w:val="14"/>
                <w:szCs w:val="16"/>
              </w:rPr>
              <w:t>In the 17th century, small landholdings, low-productivity agricultural practices, poor transportation, and adverse weather limited and disrupted the food supply, causing periodic famines. By the 18th century, the balance between population and the food supply stabilized, resulting in steady population growth.</w:t>
            </w:r>
          </w:p>
        </w:tc>
        <w:tc>
          <w:tcPr>
            <w:tcW w:w="8820" w:type="dxa"/>
            <w:gridSpan w:val="2"/>
            <w:vMerge w:val="restart"/>
            <w:tcBorders>
              <w:top w:val="single" w:sz="12" w:space="0" w:color="auto"/>
              <w:left w:val="single" w:sz="6" w:space="0" w:color="auto"/>
              <w:right w:val="single" w:sz="6" w:space="0" w:color="auto"/>
            </w:tcBorders>
          </w:tcPr>
          <w:p w14:paraId="3494E8F3" w14:textId="77777777" w:rsidR="009F123F" w:rsidRPr="009F123F" w:rsidRDefault="009F123F" w:rsidP="009F123F">
            <w:pPr>
              <w:spacing w:line="276" w:lineRule="auto"/>
              <w:rPr>
                <w:sz w:val="14"/>
                <w:szCs w:val="16"/>
              </w:rPr>
            </w:pPr>
          </w:p>
        </w:tc>
      </w:tr>
      <w:tr w:rsidR="009F123F" w:rsidRPr="009F123F" w14:paraId="54617FE5" w14:textId="77777777" w:rsidTr="009F123F">
        <w:trPr>
          <w:cantSplit/>
          <w:trHeight w:val="1392"/>
        </w:trPr>
        <w:tc>
          <w:tcPr>
            <w:tcW w:w="804" w:type="dxa"/>
            <w:vMerge/>
            <w:tcBorders>
              <w:left w:val="single" w:sz="12" w:space="0" w:color="auto"/>
              <w:right w:val="single" w:sz="6" w:space="0" w:color="auto"/>
            </w:tcBorders>
            <w:shd w:val="clear" w:color="auto" w:fill="E7E6E6" w:themeFill="background2"/>
            <w:textDirection w:val="btLr"/>
            <w:vAlign w:val="center"/>
          </w:tcPr>
          <w:p w14:paraId="1BA313B0" w14:textId="77777777" w:rsidR="009F123F" w:rsidRPr="009F123F" w:rsidRDefault="009F123F"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5A36F671" w14:textId="77777777" w:rsidR="009F123F" w:rsidRPr="009F123F" w:rsidRDefault="009F123F" w:rsidP="009F123F">
            <w:pPr>
              <w:spacing w:line="276" w:lineRule="auto"/>
              <w:rPr>
                <w:sz w:val="14"/>
                <w:szCs w:val="16"/>
              </w:rPr>
            </w:pPr>
            <w:r w:rsidRPr="009F123F">
              <w:rPr>
                <w:sz w:val="14"/>
                <w:szCs w:val="16"/>
              </w:rPr>
              <w:t>By the middle of the 18th century, higher agricultural productivity and improved transportation increased the food supply, allowing populations to grow and reducing the number of demographic crises (a process known as the Agricultural Revolution).</w:t>
            </w:r>
          </w:p>
        </w:tc>
        <w:tc>
          <w:tcPr>
            <w:tcW w:w="8820" w:type="dxa"/>
            <w:gridSpan w:val="2"/>
            <w:vMerge/>
            <w:tcBorders>
              <w:left w:val="single" w:sz="6" w:space="0" w:color="auto"/>
              <w:right w:val="single" w:sz="6" w:space="0" w:color="auto"/>
            </w:tcBorders>
          </w:tcPr>
          <w:p w14:paraId="09992D0A" w14:textId="77777777" w:rsidR="009F123F" w:rsidRPr="009F123F" w:rsidRDefault="009F123F" w:rsidP="009F123F">
            <w:pPr>
              <w:spacing w:line="276" w:lineRule="auto"/>
              <w:rPr>
                <w:sz w:val="14"/>
                <w:szCs w:val="16"/>
              </w:rPr>
            </w:pPr>
          </w:p>
        </w:tc>
      </w:tr>
      <w:tr w:rsidR="009F123F" w:rsidRPr="009F123F" w14:paraId="3C6DD47D" w14:textId="77777777" w:rsidTr="009F123F">
        <w:trPr>
          <w:cantSplit/>
          <w:trHeight w:val="1392"/>
        </w:trPr>
        <w:tc>
          <w:tcPr>
            <w:tcW w:w="804" w:type="dxa"/>
            <w:vMerge/>
            <w:tcBorders>
              <w:left w:val="single" w:sz="12" w:space="0" w:color="auto"/>
              <w:bottom w:val="single" w:sz="12" w:space="0" w:color="auto"/>
              <w:right w:val="single" w:sz="6" w:space="0" w:color="auto"/>
            </w:tcBorders>
            <w:shd w:val="clear" w:color="auto" w:fill="E7E6E6" w:themeFill="background2"/>
            <w:textDirection w:val="btLr"/>
            <w:vAlign w:val="center"/>
          </w:tcPr>
          <w:p w14:paraId="3B7454ED" w14:textId="77777777" w:rsidR="009F123F" w:rsidRPr="009F123F" w:rsidRDefault="009F123F"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78EACEAD" w14:textId="77777777" w:rsidR="009F123F" w:rsidRPr="009F123F" w:rsidRDefault="009F123F" w:rsidP="009F123F">
            <w:pPr>
              <w:spacing w:line="276" w:lineRule="auto"/>
              <w:rPr>
                <w:sz w:val="14"/>
                <w:szCs w:val="16"/>
              </w:rPr>
            </w:pPr>
            <w:r w:rsidRPr="009F123F">
              <w:rPr>
                <w:sz w:val="14"/>
                <w:szCs w:val="16"/>
              </w:rPr>
              <w:t>In the 18th century, plague disappeared as a major epidemic disease, and inoculation reduced smallpox mortality</w:t>
            </w:r>
            <w:r>
              <w:rPr>
                <w:sz w:val="14"/>
                <w:szCs w:val="16"/>
              </w:rPr>
              <w:t>.</w:t>
            </w:r>
          </w:p>
        </w:tc>
        <w:tc>
          <w:tcPr>
            <w:tcW w:w="8820" w:type="dxa"/>
            <w:gridSpan w:val="2"/>
            <w:vMerge/>
            <w:tcBorders>
              <w:left w:val="single" w:sz="6" w:space="0" w:color="auto"/>
              <w:bottom w:val="single" w:sz="12" w:space="0" w:color="auto"/>
              <w:right w:val="single" w:sz="6" w:space="0" w:color="auto"/>
            </w:tcBorders>
          </w:tcPr>
          <w:p w14:paraId="6307C718" w14:textId="77777777" w:rsidR="009F123F" w:rsidRPr="009F123F" w:rsidRDefault="009F123F" w:rsidP="009F123F">
            <w:pPr>
              <w:spacing w:line="276" w:lineRule="auto"/>
              <w:rPr>
                <w:sz w:val="14"/>
                <w:szCs w:val="16"/>
              </w:rPr>
            </w:pPr>
          </w:p>
        </w:tc>
      </w:tr>
      <w:tr w:rsidR="009F123F" w:rsidRPr="009F123F" w14:paraId="6AD2085B" w14:textId="77777777" w:rsidTr="009F123F">
        <w:trPr>
          <w:cantSplit/>
          <w:trHeight w:val="1140"/>
        </w:trPr>
        <w:tc>
          <w:tcPr>
            <w:tcW w:w="804" w:type="dxa"/>
            <w:vMerge w:val="restart"/>
            <w:tcBorders>
              <w:left w:val="single" w:sz="12" w:space="0" w:color="auto"/>
              <w:right w:val="single" w:sz="6" w:space="0" w:color="auto"/>
            </w:tcBorders>
            <w:shd w:val="clear" w:color="auto" w:fill="E7E6E6" w:themeFill="background2"/>
            <w:textDirection w:val="btLr"/>
            <w:vAlign w:val="center"/>
          </w:tcPr>
          <w:p w14:paraId="5C7D810C" w14:textId="77777777" w:rsidR="009F123F" w:rsidRPr="009F123F" w:rsidRDefault="009F123F" w:rsidP="009F123F">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lastRenderedPageBreak/>
              <w:t>18</w:t>
            </w:r>
            <w:r w:rsidRPr="009F123F">
              <w:rPr>
                <w:rFonts w:ascii="Britannic Bold" w:eastAsia="Times New Roman" w:hAnsi="Britannic Bold" w:cs="Times New Roman"/>
                <w:vertAlign w:val="superscript"/>
              </w:rPr>
              <w:t>th</w:t>
            </w:r>
            <w:r>
              <w:rPr>
                <w:rFonts w:ascii="Britannic Bold" w:eastAsia="Times New Roman" w:hAnsi="Britannic Bold" w:cs="Times New Roman"/>
              </w:rPr>
              <w:t>-Century Society and Demographics</w:t>
            </w:r>
          </w:p>
        </w:tc>
        <w:tc>
          <w:tcPr>
            <w:tcW w:w="4761" w:type="dxa"/>
            <w:tcBorders>
              <w:top w:val="single" w:sz="12" w:space="0" w:color="auto"/>
              <w:left w:val="single" w:sz="6" w:space="0" w:color="auto"/>
              <w:bottom w:val="single" w:sz="6" w:space="0" w:color="auto"/>
              <w:right w:val="single" w:sz="6" w:space="0" w:color="auto"/>
            </w:tcBorders>
            <w:vAlign w:val="center"/>
          </w:tcPr>
          <w:p w14:paraId="55CC87B1" w14:textId="77777777" w:rsidR="009F123F" w:rsidRPr="009F123F" w:rsidRDefault="009F123F" w:rsidP="009F123F">
            <w:pPr>
              <w:spacing w:line="276" w:lineRule="auto"/>
              <w:rPr>
                <w:sz w:val="14"/>
                <w:szCs w:val="16"/>
              </w:rPr>
            </w:pPr>
            <w:r w:rsidRPr="009F123F">
              <w:rPr>
                <w:sz w:val="14"/>
                <w:szCs w:val="16"/>
              </w:rPr>
              <w:t>Although the rate of illegitimate births increased in the 18th century, population growth was limited by the European marriage pattern, and in some areas by various birth control methods.</w:t>
            </w:r>
          </w:p>
        </w:tc>
        <w:tc>
          <w:tcPr>
            <w:tcW w:w="8820" w:type="dxa"/>
            <w:gridSpan w:val="2"/>
            <w:vMerge w:val="restart"/>
            <w:tcBorders>
              <w:top w:val="single" w:sz="12" w:space="0" w:color="auto"/>
              <w:left w:val="single" w:sz="6" w:space="0" w:color="auto"/>
              <w:bottom w:val="single" w:sz="12" w:space="0" w:color="auto"/>
              <w:right w:val="single" w:sz="12" w:space="0" w:color="auto"/>
            </w:tcBorders>
          </w:tcPr>
          <w:p w14:paraId="227E8571" w14:textId="77777777" w:rsidR="009F123F" w:rsidRPr="009F123F" w:rsidRDefault="009F123F" w:rsidP="009F123F">
            <w:pPr>
              <w:spacing w:line="276" w:lineRule="auto"/>
              <w:rPr>
                <w:sz w:val="14"/>
                <w:szCs w:val="16"/>
              </w:rPr>
            </w:pPr>
          </w:p>
        </w:tc>
      </w:tr>
      <w:tr w:rsidR="009F123F" w:rsidRPr="009F123F" w14:paraId="5DC1517E" w14:textId="77777777" w:rsidTr="009F123F">
        <w:trPr>
          <w:cantSplit/>
          <w:trHeight w:val="1068"/>
        </w:trPr>
        <w:tc>
          <w:tcPr>
            <w:tcW w:w="804" w:type="dxa"/>
            <w:vMerge/>
            <w:tcBorders>
              <w:left w:val="single" w:sz="12" w:space="0" w:color="auto"/>
              <w:right w:val="single" w:sz="6" w:space="0" w:color="auto"/>
            </w:tcBorders>
            <w:shd w:val="clear" w:color="auto" w:fill="E7E6E6" w:themeFill="background2"/>
            <w:textDirection w:val="btLr"/>
            <w:vAlign w:val="center"/>
          </w:tcPr>
          <w:p w14:paraId="16976FC4" w14:textId="77777777" w:rsidR="009F123F" w:rsidRPr="009F123F" w:rsidRDefault="009F123F"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4AA76A79" w14:textId="77777777" w:rsidR="009F123F" w:rsidRPr="009F123F" w:rsidRDefault="009F123F" w:rsidP="009F123F">
            <w:pPr>
              <w:spacing w:line="276" w:lineRule="auto"/>
              <w:rPr>
                <w:sz w:val="14"/>
                <w:szCs w:val="16"/>
              </w:rPr>
            </w:pPr>
            <w:r w:rsidRPr="009F123F">
              <w:rPr>
                <w:sz w:val="14"/>
                <w:szCs w:val="16"/>
              </w:rPr>
              <w:t>As infant and child mortality decreased, and commercial wealth increased, families dedicated more space and resources to children and child-rearing, as well as private life and comfort.</w:t>
            </w:r>
          </w:p>
        </w:tc>
        <w:tc>
          <w:tcPr>
            <w:tcW w:w="8820" w:type="dxa"/>
            <w:gridSpan w:val="2"/>
            <w:vMerge/>
            <w:tcBorders>
              <w:top w:val="single" w:sz="6" w:space="0" w:color="auto"/>
              <w:left w:val="single" w:sz="6" w:space="0" w:color="auto"/>
              <w:bottom w:val="single" w:sz="12" w:space="0" w:color="auto"/>
              <w:right w:val="single" w:sz="12" w:space="0" w:color="auto"/>
            </w:tcBorders>
          </w:tcPr>
          <w:p w14:paraId="13AC8D9C" w14:textId="77777777" w:rsidR="009F123F" w:rsidRPr="009F123F" w:rsidRDefault="009F123F" w:rsidP="009F123F">
            <w:pPr>
              <w:spacing w:line="276" w:lineRule="auto"/>
              <w:rPr>
                <w:sz w:val="14"/>
                <w:szCs w:val="16"/>
              </w:rPr>
            </w:pPr>
          </w:p>
        </w:tc>
      </w:tr>
      <w:tr w:rsidR="009F123F" w:rsidRPr="009F123F" w14:paraId="7C381855" w14:textId="77777777" w:rsidTr="009F123F">
        <w:trPr>
          <w:cantSplit/>
          <w:trHeight w:val="1392"/>
        </w:trPr>
        <w:tc>
          <w:tcPr>
            <w:tcW w:w="804" w:type="dxa"/>
            <w:vMerge/>
            <w:tcBorders>
              <w:left w:val="single" w:sz="12" w:space="0" w:color="auto"/>
              <w:bottom w:val="single" w:sz="12" w:space="0" w:color="auto"/>
              <w:right w:val="single" w:sz="6" w:space="0" w:color="auto"/>
            </w:tcBorders>
            <w:shd w:val="clear" w:color="auto" w:fill="E7E6E6" w:themeFill="background2"/>
            <w:textDirection w:val="btLr"/>
            <w:vAlign w:val="center"/>
          </w:tcPr>
          <w:p w14:paraId="5C6034F9" w14:textId="77777777" w:rsidR="009F123F" w:rsidRPr="009F123F" w:rsidRDefault="009F123F"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71DD2B5E" w14:textId="77777777" w:rsidR="009F123F" w:rsidRDefault="009F123F" w:rsidP="009F123F">
            <w:pPr>
              <w:spacing w:line="276" w:lineRule="auto"/>
              <w:rPr>
                <w:sz w:val="14"/>
                <w:szCs w:val="16"/>
              </w:rPr>
            </w:pPr>
          </w:p>
          <w:p w14:paraId="4CD5991A" w14:textId="77777777" w:rsidR="009F123F" w:rsidRPr="009F123F" w:rsidRDefault="009F123F" w:rsidP="009F123F">
            <w:pPr>
              <w:spacing w:line="276" w:lineRule="auto"/>
              <w:rPr>
                <w:sz w:val="14"/>
                <w:szCs w:val="16"/>
              </w:rPr>
            </w:pPr>
            <w:r w:rsidRPr="009F123F">
              <w:rPr>
                <w:sz w:val="14"/>
                <w:szCs w:val="16"/>
              </w:rPr>
              <w:t>Cities offered economic opportunities, which attracted increasing migration from rural areas, transforming urban life and creating challenges for the new urbanites and their families.</w:t>
            </w:r>
          </w:p>
          <w:p w14:paraId="395F6046" w14:textId="77777777" w:rsidR="009F123F" w:rsidRPr="009F123F" w:rsidRDefault="009F123F" w:rsidP="009F123F">
            <w:pPr>
              <w:numPr>
                <w:ilvl w:val="0"/>
                <w:numId w:val="4"/>
              </w:numPr>
              <w:spacing w:line="276" w:lineRule="auto"/>
              <w:rPr>
                <w:i/>
                <w:sz w:val="14"/>
                <w:szCs w:val="16"/>
              </w:rPr>
            </w:pPr>
            <w:r w:rsidRPr="009F123F">
              <w:rPr>
                <w:i/>
                <w:sz w:val="14"/>
                <w:szCs w:val="16"/>
              </w:rPr>
              <w:t>The Agricultural Revolution produced more food using fewer workers; as a result, people migrated from rural areas to the cities in search of work.</w:t>
            </w:r>
          </w:p>
          <w:p w14:paraId="1AFD3180" w14:textId="77777777" w:rsidR="009F123F" w:rsidRPr="009F123F" w:rsidRDefault="009F123F" w:rsidP="009F123F">
            <w:pPr>
              <w:numPr>
                <w:ilvl w:val="0"/>
                <w:numId w:val="4"/>
              </w:numPr>
              <w:spacing w:line="276" w:lineRule="auto"/>
              <w:rPr>
                <w:i/>
                <w:sz w:val="14"/>
                <w:szCs w:val="16"/>
              </w:rPr>
            </w:pPr>
            <w:r w:rsidRPr="009F123F">
              <w:rPr>
                <w:i/>
                <w:sz w:val="14"/>
                <w:szCs w:val="16"/>
              </w:rPr>
              <w:t>The growth of cities eroded traditional communal values, and city governments strained to provide protection and a healthy environment.</w:t>
            </w:r>
          </w:p>
          <w:p w14:paraId="7E60CDB1" w14:textId="77777777" w:rsidR="009F123F" w:rsidRPr="009F123F" w:rsidRDefault="009F123F" w:rsidP="009F123F">
            <w:pPr>
              <w:numPr>
                <w:ilvl w:val="0"/>
                <w:numId w:val="4"/>
              </w:numPr>
              <w:spacing w:line="276" w:lineRule="auto"/>
              <w:rPr>
                <w:sz w:val="14"/>
                <w:szCs w:val="16"/>
              </w:rPr>
            </w:pPr>
            <w:r w:rsidRPr="009F123F">
              <w:rPr>
                <w:i/>
                <w:sz w:val="14"/>
                <w:szCs w:val="16"/>
              </w:rPr>
              <w:t>The concentration of the poor in cities led to a greater awareness of poverty, crime, and prostitution as social problems, and prompted increased efforts to police marginal groups</w:t>
            </w:r>
            <w:r>
              <w:rPr>
                <w:i/>
                <w:sz w:val="14"/>
                <w:szCs w:val="16"/>
              </w:rPr>
              <w:br/>
            </w:r>
          </w:p>
        </w:tc>
        <w:tc>
          <w:tcPr>
            <w:tcW w:w="8820" w:type="dxa"/>
            <w:gridSpan w:val="2"/>
            <w:vMerge/>
            <w:tcBorders>
              <w:top w:val="single" w:sz="6" w:space="0" w:color="auto"/>
              <w:left w:val="single" w:sz="6" w:space="0" w:color="auto"/>
              <w:bottom w:val="single" w:sz="12" w:space="0" w:color="auto"/>
              <w:right w:val="single" w:sz="12" w:space="0" w:color="auto"/>
            </w:tcBorders>
          </w:tcPr>
          <w:p w14:paraId="62C00977" w14:textId="77777777" w:rsidR="009F123F" w:rsidRPr="009F123F" w:rsidRDefault="009F123F" w:rsidP="009F123F">
            <w:pPr>
              <w:spacing w:line="276" w:lineRule="auto"/>
              <w:rPr>
                <w:sz w:val="14"/>
                <w:szCs w:val="16"/>
              </w:rPr>
            </w:pPr>
          </w:p>
        </w:tc>
      </w:tr>
      <w:tr w:rsidR="009F123F" w:rsidRPr="009F123F" w14:paraId="2D19D1C5" w14:textId="77777777" w:rsidTr="009F123F">
        <w:trPr>
          <w:cantSplit/>
          <w:trHeight w:val="1014"/>
        </w:trPr>
        <w:tc>
          <w:tcPr>
            <w:tcW w:w="804" w:type="dxa"/>
            <w:vMerge w:val="restart"/>
            <w:tcBorders>
              <w:left w:val="single" w:sz="12" w:space="0" w:color="auto"/>
              <w:right w:val="single" w:sz="6" w:space="0" w:color="auto"/>
            </w:tcBorders>
            <w:shd w:val="clear" w:color="auto" w:fill="E7E6E6" w:themeFill="background2"/>
            <w:textDirection w:val="btLr"/>
            <w:vAlign w:val="center"/>
          </w:tcPr>
          <w:p w14:paraId="0F0A699F" w14:textId="77777777" w:rsidR="009F123F" w:rsidRPr="009F123F" w:rsidRDefault="009F123F" w:rsidP="009F123F">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t>18</w:t>
            </w:r>
            <w:r w:rsidRPr="009F123F">
              <w:rPr>
                <w:rFonts w:ascii="Britannic Bold" w:eastAsia="Times New Roman" w:hAnsi="Britannic Bold" w:cs="Times New Roman"/>
                <w:vertAlign w:val="superscript"/>
              </w:rPr>
              <w:t>th</w:t>
            </w:r>
            <w:r>
              <w:rPr>
                <w:rFonts w:ascii="Britannic Bold" w:eastAsia="Times New Roman" w:hAnsi="Britannic Bold" w:cs="Times New Roman"/>
              </w:rPr>
              <w:t>-Century Culture and Arts</w:t>
            </w:r>
          </w:p>
        </w:tc>
        <w:tc>
          <w:tcPr>
            <w:tcW w:w="4761" w:type="dxa"/>
            <w:tcBorders>
              <w:top w:val="single" w:sz="6" w:space="0" w:color="auto"/>
              <w:left w:val="single" w:sz="6" w:space="0" w:color="auto"/>
              <w:bottom w:val="single" w:sz="6" w:space="0" w:color="auto"/>
              <w:right w:val="single" w:sz="6" w:space="0" w:color="auto"/>
            </w:tcBorders>
            <w:vAlign w:val="center"/>
          </w:tcPr>
          <w:p w14:paraId="1D82AC3D" w14:textId="77777777" w:rsidR="009F123F" w:rsidRPr="009F123F" w:rsidRDefault="009F123F" w:rsidP="009F123F">
            <w:pPr>
              <w:spacing w:line="276" w:lineRule="auto"/>
              <w:rPr>
                <w:sz w:val="14"/>
                <w:szCs w:val="16"/>
              </w:rPr>
            </w:pPr>
            <w:r w:rsidRPr="009F123F">
              <w:rPr>
                <w:sz w:val="14"/>
                <w:szCs w:val="16"/>
              </w:rPr>
              <w:t>Despite censorship, increasingly numerous and varied printed materials served a growing literate public and led to the development of public opinion.</w:t>
            </w:r>
          </w:p>
        </w:tc>
        <w:tc>
          <w:tcPr>
            <w:tcW w:w="8820" w:type="dxa"/>
            <w:gridSpan w:val="2"/>
            <w:vMerge w:val="restart"/>
            <w:tcBorders>
              <w:top w:val="single" w:sz="6" w:space="0" w:color="auto"/>
              <w:left w:val="single" w:sz="6" w:space="0" w:color="auto"/>
              <w:right w:val="single" w:sz="12" w:space="0" w:color="auto"/>
            </w:tcBorders>
          </w:tcPr>
          <w:p w14:paraId="391671D5" w14:textId="77777777" w:rsidR="009F123F" w:rsidRPr="009F123F" w:rsidRDefault="009F123F" w:rsidP="009F123F">
            <w:pPr>
              <w:spacing w:line="276" w:lineRule="auto"/>
              <w:rPr>
                <w:sz w:val="14"/>
                <w:szCs w:val="16"/>
              </w:rPr>
            </w:pPr>
          </w:p>
        </w:tc>
      </w:tr>
      <w:tr w:rsidR="009F123F" w:rsidRPr="009F123F" w14:paraId="51386A34" w14:textId="77777777" w:rsidTr="009F123F">
        <w:trPr>
          <w:cantSplit/>
          <w:trHeight w:val="969"/>
        </w:trPr>
        <w:tc>
          <w:tcPr>
            <w:tcW w:w="804" w:type="dxa"/>
            <w:vMerge/>
            <w:tcBorders>
              <w:left w:val="single" w:sz="12" w:space="0" w:color="auto"/>
              <w:right w:val="single" w:sz="6" w:space="0" w:color="auto"/>
            </w:tcBorders>
            <w:shd w:val="clear" w:color="auto" w:fill="E7E6E6" w:themeFill="background2"/>
            <w:textDirection w:val="btLr"/>
            <w:vAlign w:val="center"/>
          </w:tcPr>
          <w:p w14:paraId="529140CA" w14:textId="77777777" w:rsidR="009F123F" w:rsidRPr="009F123F" w:rsidRDefault="009F123F"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296F7780" w14:textId="77777777" w:rsidR="009F123F" w:rsidRPr="009F123F" w:rsidRDefault="009F123F" w:rsidP="009F123F">
            <w:pPr>
              <w:spacing w:line="276" w:lineRule="auto"/>
              <w:rPr>
                <w:sz w:val="14"/>
                <w:szCs w:val="16"/>
              </w:rPr>
            </w:pPr>
            <w:r w:rsidRPr="009F123F">
              <w:rPr>
                <w:sz w:val="14"/>
                <w:szCs w:val="16"/>
              </w:rPr>
              <w:t>Natural sciences, literature, and popular culture increasingly exposed Europeans to representations of peoples outside Europe and, on occasion, challenges to accepted social norms</w:t>
            </w:r>
          </w:p>
        </w:tc>
        <w:tc>
          <w:tcPr>
            <w:tcW w:w="8820" w:type="dxa"/>
            <w:gridSpan w:val="2"/>
            <w:vMerge/>
            <w:tcBorders>
              <w:left w:val="single" w:sz="6" w:space="0" w:color="auto"/>
              <w:right w:val="single" w:sz="12" w:space="0" w:color="auto"/>
            </w:tcBorders>
          </w:tcPr>
          <w:p w14:paraId="3448357A" w14:textId="77777777" w:rsidR="009F123F" w:rsidRPr="009F123F" w:rsidRDefault="009F123F" w:rsidP="009F123F">
            <w:pPr>
              <w:spacing w:line="276" w:lineRule="auto"/>
              <w:rPr>
                <w:sz w:val="14"/>
                <w:szCs w:val="16"/>
              </w:rPr>
            </w:pPr>
          </w:p>
        </w:tc>
      </w:tr>
      <w:tr w:rsidR="009F123F" w:rsidRPr="009F123F" w14:paraId="647D4957" w14:textId="77777777" w:rsidTr="009F123F">
        <w:trPr>
          <w:cantSplit/>
          <w:trHeight w:val="1392"/>
        </w:trPr>
        <w:tc>
          <w:tcPr>
            <w:tcW w:w="804" w:type="dxa"/>
            <w:vMerge/>
            <w:tcBorders>
              <w:left w:val="single" w:sz="12" w:space="0" w:color="auto"/>
              <w:right w:val="single" w:sz="6" w:space="0" w:color="auto"/>
            </w:tcBorders>
            <w:shd w:val="clear" w:color="auto" w:fill="E7E6E6" w:themeFill="background2"/>
            <w:textDirection w:val="btLr"/>
            <w:vAlign w:val="center"/>
          </w:tcPr>
          <w:p w14:paraId="7C4F2168" w14:textId="77777777" w:rsidR="009F123F" w:rsidRPr="009F123F" w:rsidRDefault="009F123F"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02C18ECB" w14:textId="77777777" w:rsidR="009F123F" w:rsidRPr="009F123F" w:rsidRDefault="009F123F" w:rsidP="009F123F">
            <w:pPr>
              <w:spacing w:line="276" w:lineRule="auto"/>
              <w:rPr>
                <w:sz w:val="14"/>
                <w:szCs w:val="16"/>
              </w:rPr>
            </w:pPr>
            <w:r>
              <w:rPr>
                <w:sz w:val="14"/>
                <w:szCs w:val="16"/>
              </w:rPr>
              <w:br/>
            </w:r>
            <w:r w:rsidRPr="009F123F">
              <w:rPr>
                <w:sz w:val="14"/>
                <w:szCs w:val="16"/>
              </w:rPr>
              <w:t>The arts moved from the celebration of religious themes and royal power to an emphasis on private life and the public good.</w:t>
            </w:r>
          </w:p>
          <w:p w14:paraId="568FA689" w14:textId="77777777" w:rsidR="009F123F" w:rsidRPr="009F123F" w:rsidRDefault="009F123F" w:rsidP="009F123F">
            <w:pPr>
              <w:pStyle w:val="ListParagraph"/>
              <w:numPr>
                <w:ilvl w:val="0"/>
                <w:numId w:val="4"/>
              </w:numPr>
              <w:spacing w:line="276" w:lineRule="auto"/>
              <w:rPr>
                <w:i/>
                <w:sz w:val="14"/>
                <w:szCs w:val="16"/>
              </w:rPr>
            </w:pPr>
            <w:r w:rsidRPr="009F123F">
              <w:rPr>
                <w:i/>
                <w:sz w:val="14"/>
                <w:szCs w:val="16"/>
              </w:rPr>
              <w:t>Until about 1750, Baroque art and music promoted religious feeling and was employed by monarchs to illustrate state power.</w:t>
            </w:r>
          </w:p>
          <w:p w14:paraId="5FF4B6BA" w14:textId="77777777" w:rsidR="009F123F" w:rsidRPr="009F123F" w:rsidRDefault="009F123F" w:rsidP="009F123F">
            <w:pPr>
              <w:pStyle w:val="ListParagraph"/>
              <w:numPr>
                <w:ilvl w:val="0"/>
                <w:numId w:val="4"/>
              </w:numPr>
              <w:spacing w:line="276" w:lineRule="auto"/>
              <w:rPr>
                <w:i/>
                <w:sz w:val="14"/>
                <w:szCs w:val="16"/>
              </w:rPr>
            </w:pPr>
            <w:r w:rsidRPr="009F123F">
              <w:rPr>
                <w:i/>
                <w:sz w:val="14"/>
                <w:szCs w:val="16"/>
              </w:rPr>
              <w:t>18th-century art and literature increasingly reflected the outlook and values of commercial and bourgeois society. Neoclassicism expressed new Enlightenment ideals of citizenship and political participation.</w:t>
            </w:r>
          </w:p>
          <w:p w14:paraId="4A12F00F" w14:textId="77777777" w:rsidR="009F123F" w:rsidRPr="009F123F" w:rsidRDefault="009F123F" w:rsidP="009F123F">
            <w:pPr>
              <w:spacing w:line="276" w:lineRule="auto"/>
              <w:rPr>
                <w:sz w:val="14"/>
                <w:szCs w:val="16"/>
              </w:rPr>
            </w:pPr>
          </w:p>
        </w:tc>
        <w:tc>
          <w:tcPr>
            <w:tcW w:w="8820" w:type="dxa"/>
            <w:gridSpan w:val="2"/>
            <w:vMerge/>
            <w:tcBorders>
              <w:left w:val="single" w:sz="6" w:space="0" w:color="auto"/>
              <w:right w:val="single" w:sz="12" w:space="0" w:color="auto"/>
            </w:tcBorders>
          </w:tcPr>
          <w:p w14:paraId="53905E44" w14:textId="77777777" w:rsidR="009F123F" w:rsidRPr="009F123F" w:rsidRDefault="009F123F" w:rsidP="009F123F">
            <w:pPr>
              <w:spacing w:line="276" w:lineRule="auto"/>
              <w:rPr>
                <w:sz w:val="14"/>
                <w:szCs w:val="16"/>
              </w:rPr>
            </w:pPr>
          </w:p>
        </w:tc>
      </w:tr>
      <w:tr w:rsidR="009F123F" w:rsidRPr="009F123F" w14:paraId="53892905" w14:textId="77777777" w:rsidTr="009F123F">
        <w:trPr>
          <w:cantSplit/>
          <w:trHeight w:val="780"/>
        </w:trPr>
        <w:tc>
          <w:tcPr>
            <w:tcW w:w="804" w:type="dxa"/>
            <w:vMerge/>
            <w:tcBorders>
              <w:left w:val="single" w:sz="12" w:space="0" w:color="auto"/>
              <w:bottom w:val="single" w:sz="12" w:space="0" w:color="auto"/>
              <w:right w:val="single" w:sz="6" w:space="0" w:color="auto"/>
            </w:tcBorders>
            <w:shd w:val="clear" w:color="auto" w:fill="E7E6E6" w:themeFill="background2"/>
            <w:textDirection w:val="btLr"/>
            <w:vAlign w:val="center"/>
          </w:tcPr>
          <w:p w14:paraId="35738B5D" w14:textId="77777777" w:rsidR="009F123F" w:rsidRPr="009F123F" w:rsidRDefault="009F123F"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2CB632D2" w14:textId="77777777" w:rsidR="009F123F" w:rsidRDefault="009F123F" w:rsidP="009F123F">
            <w:pPr>
              <w:spacing w:line="276" w:lineRule="auto"/>
              <w:rPr>
                <w:sz w:val="14"/>
                <w:szCs w:val="16"/>
              </w:rPr>
            </w:pPr>
          </w:p>
          <w:p w14:paraId="64C8796E" w14:textId="77777777" w:rsidR="009F123F" w:rsidRDefault="009F123F" w:rsidP="009F123F">
            <w:pPr>
              <w:spacing w:line="276" w:lineRule="auto"/>
              <w:rPr>
                <w:sz w:val="14"/>
                <w:szCs w:val="16"/>
              </w:rPr>
            </w:pPr>
            <w:r w:rsidRPr="009F123F">
              <w:rPr>
                <w:sz w:val="14"/>
                <w:szCs w:val="16"/>
              </w:rPr>
              <w:t>The consumer revolution of the 18th century was shaped by a new concern for privacy, encouraged the purchase of new goods for homes, and created new venues for leisure activities.</w:t>
            </w:r>
          </w:p>
          <w:p w14:paraId="79E75450" w14:textId="77777777" w:rsidR="009F123F" w:rsidRPr="009F123F" w:rsidRDefault="009F123F" w:rsidP="009F123F">
            <w:pPr>
              <w:spacing w:line="276" w:lineRule="auto"/>
              <w:rPr>
                <w:sz w:val="14"/>
                <w:szCs w:val="16"/>
              </w:rPr>
            </w:pPr>
          </w:p>
        </w:tc>
        <w:tc>
          <w:tcPr>
            <w:tcW w:w="8820" w:type="dxa"/>
            <w:gridSpan w:val="2"/>
            <w:vMerge/>
            <w:tcBorders>
              <w:left w:val="single" w:sz="6" w:space="0" w:color="auto"/>
              <w:bottom w:val="single" w:sz="12" w:space="0" w:color="auto"/>
              <w:right w:val="single" w:sz="12" w:space="0" w:color="auto"/>
            </w:tcBorders>
          </w:tcPr>
          <w:p w14:paraId="3A9A7BB9" w14:textId="77777777" w:rsidR="009F123F" w:rsidRPr="009F123F" w:rsidRDefault="009F123F" w:rsidP="009F123F">
            <w:pPr>
              <w:spacing w:line="276" w:lineRule="auto"/>
              <w:rPr>
                <w:sz w:val="14"/>
                <w:szCs w:val="16"/>
              </w:rPr>
            </w:pPr>
          </w:p>
        </w:tc>
      </w:tr>
      <w:tr w:rsidR="009F123F" w:rsidRPr="009F123F" w14:paraId="5EBDFCE4" w14:textId="77777777" w:rsidTr="009F123F">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4FF7833A" w14:textId="77777777" w:rsidR="009F123F" w:rsidRPr="009F123F" w:rsidRDefault="009F123F" w:rsidP="009F123F">
            <w:pPr>
              <w:spacing w:line="276" w:lineRule="auto"/>
              <w:ind w:left="113" w:right="113"/>
              <w:jc w:val="center"/>
              <w:rPr>
                <w:rFonts w:ascii="Britannic Bold" w:eastAsia="Times New Roman" w:hAnsi="Britannic Bold" w:cs="Times New Roman"/>
              </w:rPr>
            </w:pPr>
            <w:r w:rsidRPr="009F123F">
              <w:rPr>
                <w:rFonts w:ascii="Britannic Bold" w:eastAsia="Times New Roman" w:hAnsi="Britannic Bold" w:cs="Times New Roman"/>
              </w:rPr>
              <w:lastRenderedPageBreak/>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65721CD0" w14:textId="77777777" w:rsidR="009F123F" w:rsidRPr="009F123F" w:rsidRDefault="009F123F" w:rsidP="009F123F">
            <w:pPr>
              <w:spacing w:line="276" w:lineRule="auto"/>
              <w:rPr>
                <w:sz w:val="14"/>
                <w:szCs w:val="16"/>
              </w:rPr>
            </w:pPr>
            <w:r w:rsidRPr="009F123F">
              <w:rPr>
                <w:sz w:val="14"/>
                <w:szCs w:val="16"/>
              </w:rPr>
              <w:t xml:space="preserve">Explain the factors contributing to and the consequences of demographic changes from 1648 to 1815. </w:t>
            </w:r>
          </w:p>
          <w:p w14:paraId="65C8421C" w14:textId="77777777" w:rsidR="009F123F" w:rsidRDefault="009F123F" w:rsidP="009F123F">
            <w:pPr>
              <w:spacing w:line="276" w:lineRule="auto"/>
              <w:rPr>
                <w:sz w:val="14"/>
                <w:szCs w:val="16"/>
              </w:rPr>
            </w:pPr>
          </w:p>
          <w:p w14:paraId="4E9D1140" w14:textId="77777777" w:rsidR="009F123F" w:rsidRDefault="009F123F" w:rsidP="009F123F">
            <w:pPr>
              <w:spacing w:line="276" w:lineRule="auto"/>
              <w:rPr>
                <w:sz w:val="14"/>
                <w:szCs w:val="16"/>
              </w:rPr>
            </w:pPr>
          </w:p>
          <w:p w14:paraId="7AAB9F5C" w14:textId="77777777" w:rsidR="009F123F" w:rsidRDefault="009F123F" w:rsidP="009F123F">
            <w:pPr>
              <w:spacing w:line="276" w:lineRule="auto"/>
              <w:rPr>
                <w:sz w:val="14"/>
                <w:szCs w:val="16"/>
              </w:rPr>
            </w:pPr>
          </w:p>
          <w:p w14:paraId="250D87D5" w14:textId="77777777" w:rsidR="009F123F" w:rsidRPr="009F123F" w:rsidRDefault="009F123F" w:rsidP="009F123F">
            <w:pPr>
              <w:spacing w:line="276" w:lineRule="auto"/>
              <w:rPr>
                <w:sz w:val="14"/>
                <w:szCs w:val="16"/>
              </w:rPr>
            </w:pPr>
          </w:p>
          <w:p w14:paraId="1320B027" w14:textId="77777777" w:rsidR="009F123F" w:rsidRPr="009F123F" w:rsidRDefault="009F123F" w:rsidP="009F123F">
            <w:pPr>
              <w:spacing w:line="276" w:lineRule="auto"/>
              <w:rPr>
                <w:sz w:val="14"/>
                <w:szCs w:val="16"/>
              </w:rPr>
            </w:pPr>
            <w:r w:rsidRPr="009F123F">
              <w:rPr>
                <w:sz w:val="14"/>
                <w:szCs w:val="16"/>
              </w:rPr>
              <w:t>Explain how European cultural and intellectual life was maintained and changed throughout the period from 1648 to 1815.</w:t>
            </w:r>
          </w:p>
          <w:p w14:paraId="68127D5D" w14:textId="77777777" w:rsidR="009F123F" w:rsidRPr="009F123F" w:rsidRDefault="009F123F" w:rsidP="009F123F">
            <w:pPr>
              <w:spacing w:line="276" w:lineRule="auto"/>
              <w:rPr>
                <w:sz w:val="14"/>
                <w:szCs w:val="16"/>
              </w:rPr>
            </w:pPr>
            <w:r w:rsidRPr="009F123F">
              <w:rPr>
                <w:sz w:val="14"/>
                <w:szCs w:val="16"/>
              </w:rPr>
              <w:br/>
            </w:r>
          </w:p>
          <w:p w14:paraId="286057A4" w14:textId="77777777" w:rsidR="009F123F" w:rsidRPr="009F123F" w:rsidRDefault="009F123F" w:rsidP="009F123F">
            <w:pPr>
              <w:spacing w:line="276" w:lineRule="auto"/>
              <w:rPr>
                <w:sz w:val="14"/>
                <w:szCs w:val="16"/>
              </w:rPr>
            </w:pPr>
          </w:p>
          <w:p w14:paraId="130EF5EA" w14:textId="77777777" w:rsidR="009F123F" w:rsidRPr="009F123F" w:rsidRDefault="009F123F" w:rsidP="009F123F">
            <w:pPr>
              <w:spacing w:line="276" w:lineRule="auto"/>
              <w:rPr>
                <w:sz w:val="14"/>
                <w:szCs w:val="16"/>
              </w:rPr>
            </w:pPr>
          </w:p>
          <w:p w14:paraId="3FFCC27D" w14:textId="77777777" w:rsidR="009F123F" w:rsidRPr="009F123F" w:rsidRDefault="009F123F" w:rsidP="009F123F">
            <w:pPr>
              <w:spacing w:line="276" w:lineRule="auto"/>
              <w:rPr>
                <w:sz w:val="14"/>
                <w:szCs w:val="16"/>
              </w:rPr>
            </w:pPr>
          </w:p>
        </w:tc>
      </w:tr>
      <w:tr w:rsidR="009F123F" w:rsidRPr="009F123F" w14:paraId="5061F652" w14:textId="77777777" w:rsidTr="009F123F">
        <w:trPr>
          <w:cantSplit/>
          <w:trHeight w:val="969"/>
        </w:trPr>
        <w:tc>
          <w:tcPr>
            <w:tcW w:w="804" w:type="dxa"/>
            <w:vMerge w:val="restart"/>
            <w:tcBorders>
              <w:left w:val="single" w:sz="12" w:space="0" w:color="auto"/>
              <w:right w:val="single" w:sz="6" w:space="0" w:color="auto"/>
            </w:tcBorders>
            <w:shd w:val="clear" w:color="auto" w:fill="E7E6E6" w:themeFill="background2"/>
            <w:textDirection w:val="btLr"/>
            <w:vAlign w:val="center"/>
          </w:tcPr>
          <w:p w14:paraId="399B9B9B" w14:textId="77777777" w:rsidR="009F123F" w:rsidRPr="009F123F" w:rsidRDefault="009F123F" w:rsidP="009F123F">
            <w:pPr>
              <w:spacing w:line="276" w:lineRule="auto"/>
              <w:ind w:left="113" w:right="113"/>
              <w:jc w:val="center"/>
              <w:rPr>
                <w:rFonts w:ascii="Britannic Bold" w:eastAsia="Times New Roman" w:hAnsi="Britannic Bold" w:cs="Times New Roman"/>
              </w:rPr>
            </w:pPr>
            <w:r w:rsidRPr="009F123F">
              <w:rPr>
                <w:rFonts w:ascii="Britannic Bold" w:eastAsia="Times New Roman" w:hAnsi="Britannic Bold" w:cs="Times New Roman"/>
              </w:rPr>
              <w:t xml:space="preserve">Enlightened and Other Approaches to Power </w:t>
            </w:r>
          </w:p>
          <w:p w14:paraId="21AD6EEA" w14:textId="77777777" w:rsidR="009F123F" w:rsidRPr="009F123F" w:rsidRDefault="009F123F"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1584C62D" w14:textId="77777777" w:rsidR="009F123F" w:rsidRDefault="009F123F" w:rsidP="009F123F">
            <w:pPr>
              <w:spacing w:line="276" w:lineRule="auto"/>
              <w:rPr>
                <w:sz w:val="14"/>
                <w:szCs w:val="16"/>
              </w:rPr>
            </w:pPr>
          </w:p>
          <w:p w14:paraId="21B3648C" w14:textId="77777777" w:rsidR="009F123F" w:rsidRDefault="009F123F" w:rsidP="009F123F">
            <w:pPr>
              <w:spacing w:line="276" w:lineRule="auto"/>
              <w:rPr>
                <w:sz w:val="14"/>
                <w:szCs w:val="16"/>
              </w:rPr>
            </w:pPr>
          </w:p>
          <w:p w14:paraId="7A250B2C" w14:textId="77777777" w:rsidR="009F123F" w:rsidRDefault="009F123F" w:rsidP="009F123F">
            <w:pPr>
              <w:spacing w:line="276" w:lineRule="auto"/>
              <w:rPr>
                <w:sz w:val="14"/>
                <w:szCs w:val="16"/>
              </w:rPr>
            </w:pPr>
            <w:r w:rsidRPr="009F123F">
              <w:rPr>
                <w:sz w:val="14"/>
                <w:szCs w:val="16"/>
              </w:rPr>
              <w:t>In the 18th century, a number of states in eastern and central Europe experimented with enlightened absolutism.</w:t>
            </w:r>
          </w:p>
          <w:p w14:paraId="7A2A9FA6" w14:textId="77777777" w:rsidR="009F123F" w:rsidRDefault="009F123F" w:rsidP="009F123F">
            <w:pPr>
              <w:spacing w:line="276" w:lineRule="auto"/>
              <w:rPr>
                <w:sz w:val="14"/>
                <w:szCs w:val="16"/>
              </w:rPr>
            </w:pPr>
          </w:p>
          <w:p w14:paraId="503BAF7F" w14:textId="77777777" w:rsidR="009F123F" w:rsidRPr="009F123F" w:rsidRDefault="009F123F" w:rsidP="009F123F">
            <w:pPr>
              <w:spacing w:line="276" w:lineRule="auto"/>
              <w:rPr>
                <w:sz w:val="14"/>
                <w:szCs w:val="16"/>
              </w:rPr>
            </w:pPr>
          </w:p>
        </w:tc>
        <w:tc>
          <w:tcPr>
            <w:tcW w:w="8820" w:type="dxa"/>
            <w:gridSpan w:val="2"/>
            <w:vMerge w:val="restart"/>
            <w:tcBorders>
              <w:left w:val="single" w:sz="6" w:space="0" w:color="auto"/>
              <w:right w:val="single" w:sz="12" w:space="0" w:color="auto"/>
            </w:tcBorders>
          </w:tcPr>
          <w:p w14:paraId="1CC86F49" w14:textId="77777777" w:rsidR="009F123F" w:rsidRPr="009F123F" w:rsidRDefault="009F123F" w:rsidP="009F123F">
            <w:pPr>
              <w:spacing w:line="276" w:lineRule="auto"/>
              <w:rPr>
                <w:sz w:val="14"/>
                <w:szCs w:val="16"/>
              </w:rPr>
            </w:pPr>
          </w:p>
        </w:tc>
      </w:tr>
      <w:tr w:rsidR="009F123F" w:rsidRPr="009F123F" w14:paraId="50D395C2" w14:textId="77777777" w:rsidTr="009F123F">
        <w:trPr>
          <w:cantSplit/>
          <w:trHeight w:val="969"/>
        </w:trPr>
        <w:tc>
          <w:tcPr>
            <w:tcW w:w="804" w:type="dxa"/>
            <w:vMerge/>
            <w:tcBorders>
              <w:left w:val="single" w:sz="12" w:space="0" w:color="auto"/>
              <w:right w:val="single" w:sz="6" w:space="0" w:color="auto"/>
            </w:tcBorders>
            <w:shd w:val="clear" w:color="auto" w:fill="E7E6E6" w:themeFill="background2"/>
            <w:textDirection w:val="btLr"/>
            <w:vAlign w:val="center"/>
          </w:tcPr>
          <w:p w14:paraId="59338779" w14:textId="77777777" w:rsidR="009F123F" w:rsidRPr="009F123F" w:rsidRDefault="009F123F"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28E10513" w14:textId="77777777" w:rsidR="009F123F" w:rsidRDefault="009F123F" w:rsidP="009F123F">
            <w:pPr>
              <w:spacing w:line="276" w:lineRule="auto"/>
              <w:rPr>
                <w:sz w:val="14"/>
                <w:szCs w:val="16"/>
              </w:rPr>
            </w:pPr>
          </w:p>
          <w:p w14:paraId="5B8C74C1" w14:textId="77777777" w:rsidR="009F123F" w:rsidRDefault="009F123F" w:rsidP="009F123F">
            <w:pPr>
              <w:spacing w:line="276" w:lineRule="auto"/>
              <w:rPr>
                <w:sz w:val="14"/>
                <w:szCs w:val="16"/>
              </w:rPr>
            </w:pPr>
            <w:r w:rsidRPr="009F123F">
              <w:rPr>
                <w:sz w:val="14"/>
                <w:szCs w:val="16"/>
              </w:rPr>
              <w:t>By 1800, most governments in western and central Europe had extended toleration to Christian minorities and, in some states, civil equality to Jews</w:t>
            </w:r>
            <w:r>
              <w:rPr>
                <w:sz w:val="14"/>
                <w:szCs w:val="16"/>
              </w:rPr>
              <w:t>.</w:t>
            </w:r>
          </w:p>
          <w:p w14:paraId="3667FB90" w14:textId="77777777" w:rsidR="009F123F" w:rsidRPr="009F123F" w:rsidRDefault="009F123F" w:rsidP="009F123F">
            <w:pPr>
              <w:spacing w:line="276" w:lineRule="auto"/>
              <w:rPr>
                <w:sz w:val="14"/>
                <w:szCs w:val="16"/>
              </w:rPr>
            </w:pPr>
          </w:p>
        </w:tc>
        <w:tc>
          <w:tcPr>
            <w:tcW w:w="8820" w:type="dxa"/>
            <w:gridSpan w:val="2"/>
            <w:vMerge/>
            <w:tcBorders>
              <w:left w:val="single" w:sz="6" w:space="0" w:color="auto"/>
              <w:right w:val="single" w:sz="12" w:space="0" w:color="auto"/>
            </w:tcBorders>
          </w:tcPr>
          <w:p w14:paraId="4E2A88EC" w14:textId="77777777" w:rsidR="009F123F" w:rsidRPr="009F123F" w:rsidRDefault="009F123F" w:rsidP="009F123F">
            <w:pPr>
              <w:spacing w:line="276" w:lineRule="auto"/>
              <w:rPr>
                <w:sz w:val="14"/>
                <w:szCs w:val="16"/>
              </w:rPr>
            </w:pPr>
          </w:p>
        </w:tc>
      </w:tr>
      <w:tr w:rsidR="009F123F" w:rsidRPr="009F123F" w14:paraId="2157905C" w14:textId="77777777" w:rsidTr="009F123F">
        <w:trPr>
          <w:cantSplit/>
          <w:trHeight w:val="969"/>
        </w:trPr>
        <w:tc>
          <w:tcPr>
            <w:tcW w:w="804" w:type="dxa"/>
            <w:vMerge/>
            <w:tcBorders>
              <w:left w:val="single" w:sz="12" w:space="0" w:color="auto"/>
              <w:right w:val="single" w:sz="6" w:space="0" w:color="auto"/>
            </w:tcBorders>
            <w:shd w:val="clear" w:color="auto" w:fill="E7E6E6" w:themeFill="background2"/>
            <w:textDirection w:val="btLr"/>
            <w:vAlign w:val="center"/>
          </w:tcPr>
          <w:p w14:paraId="60250D04" w14:textId="77777777" w:rsidR="009F123F" w:rsidRPr="009F123F" w:rsidRDefault="009F123F" w:rsidP="009F123F">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08712E9E" w14:textId="77777777" w:rsidR="009F123F" w:rsidRDefault="009F123F" w:rsidP="009F123F">
            <w:pPr>
              <w:spacing w:line="276" w:lineRule="auto"/>
              <w:rPr>
                <w:sz w:val="14"/>
                <w:szCs w:val="16"/>
              </w:rPr>
            </w:pPr>
          </w:p>
          <w:p w14:paraId="791626E8" w14:textId="77777777" w:rsidR="009F123F" w:rsidRDefault="009F123F" w:rsidP="009F123F">
            <w:pPr>
              <w:spacing w:line="276" w:lineRule="auto"/>
              <w:rPr>
                <w:sz w:val="14"/>
                <w:szCs w:val="16"/>
              </w:rPr>
            </w:pPr>
          </w:p>
          <w:p w14:paraId="61DF855F" w14:textId="77777777" w:rsidR="009F123F" w:rsidRDefault="009F123F" w:rsidP="009F123F">
            <w:pPr>
              <w:spacing w:line="276" w:lineRule="auto"/>
              <w:rPr>
                <w:sz w:val="14"/>
                <w:szCs w:val="16"/>
              </w:rPr>
            </w:pPr>
            <w:r w:rsidRPr="009F123F">
              <w:rPr>
                <w:sz w:val="14"/>
                <w:szCs w:val="16"/>
              </w:rPr>
              <w:t>As a result of the Holy Roman Empire’s limitation of sovereignty in the Peace of Westphalia, Prussia rose to power, and the Habsburgs, centered in Austria, shifted their empire eastward.</w:t>
            </w:r>
          </w:p>
          <w:p w14:paraId="570C675A" w14:textId="77777777" w:rsidR="009F123F" w:rsidRDefault="009F123F" w:rsidP="009F123F">
            <w:pPr>
              <w:spacing w:line="276" w:lineRule="auto"/>
              <w:rPr>
                <w:sz w:val="14"/>
                <w:szCs w:val="16"/>
              </w:rPr>
            </w:pPr>
          </w:p>
          <w:p w14:paraId="11E5B95F" w14:textId="77777777" w:rsidR="009F123F" w:rsidRPr="009F123F" w:rsidRDefault="009F123F" w:rsidP="009F123F">
            <w:pPr>
              <w:spacing w:line="276" w:lineRule="auto"/>
              <w:rPr>
                <w:sz w:val="14"/>
                <w:szCs w:val="16"/>
              </w:rPr>
            </w:pPr>
          </w:p>
        </w:tc>
        <w:tc>
          <w:tcPr>
            <w:tcW w:w="8820" w:type="dxa"/>
            <w:gridSpan w:val="2"/>
            <w:vMerge/>
            <w:tcBorders>
              <w:left w:val="single" w:sz="6" w:space="0" w:color="auto"/>
              <w:right w:val="single" w:sz="12" w:space="0" w:color="auto"/>
            </w:tcBorders>
          </w:tcPr>
          <w:p w14:paraId="3505248A" w14:textId="77777777" w:rsidR="009F123F" w:rsidRPr="009F123F" w:rsidRDefault="009F123F" w:rsidP="009F123F">
            <w:pPr>
              <w:spacing w:line="276" w:lineRule="auto"/>
              <w:rPr>
                <w:sz w:val="14"/>
                <w:szCs w:val="16"/>
              </w:rPr>
            </w:pPr>
          </w:p>
        </w:tc>
      </w:tr>
      <w:tr w:rsidR="009F123F" w:rsidRPr="009F123F" w14:paraId="5437DBC5" w14:textId="77777777" w:rsidTr="004C1D17">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3749E52D" w14:textId="77777777" w:rsidR="009F123F" w:rsidRPr="009F123F" w:rsidRDefault="009F123F" w:rsidP="004C1D17">
            <w:pPr>
              <w:spacing w:line="276" w:lineRule="auto"/>
              <w:ind w:left="113" w:right="113"/>
              <w:jc w:val="center"/>
              <w:rPr>
                <w:rFonts w:ascii="Britannic Bold" w:eastAsia="Times New Roman" w:hAnsi="Britannic Bold" w:cs="Times New Roman"/>
              </w:rPr>
            </w:pPr>
            <w:r w:rsidRPr="009F123F">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28E9BB54" w14:textId="77777777" w:rsidR="009F123F" w:rsidRDefault="009F123F" w:rsidP="009F123F">
            <w:pPr>
              <w:spacing w:line="276" w:lineRule="auto"/>
              <w:rPr>
                <w:sz w:val="14"/>
                <w:szCs w:val="16"/>
              </w:rPr>
            </w:pPr>
            <w:r w:rsidRPr="009F123F">
              <w:rPr>
                <w:sz w:val="14"/>
                <w:szCs w:val="16"/>
              </w:rPr>
              <w:t>Explain how different forms of political power were influenced by Enlightenment thought from 1648 to 1815.</w:t>
            </w:r>
          </w:p>
          <w:p w14:paraId="29C44009" w14:textId="77777777" w:rsidR="009F123F" w:rsidRDefault="009F123F" w:rsidP="009F123F">
            <w:pPr>
              <w:spacing w:line="276" w:lineRule="auto"/>
              <w:rPr>
                <w:sz w:val="14"/>
                <w:szCs w:val="16"/>
              </w:rPr>
            </w:pPr>
          </w:p>
          <w:p w14:paraId="68D96DC9" w14:textId="77777777" w:rsidR="009F123F" w:rsidRPr="009F123F" w:rsidRDefault="009F123F" w:rsidP="009F123F">
            <w:pPr>
              <w:spacing w:line="276" w:lineRule="auto"/>
              <w:rPr>
                <w:sz w:val="14"/>
                <w:szCs w:val="16"/>
              </w:rPr>
            </w:pPr>
          </w:p>
          <w:p w14:paraId="7855B406" w14:textId="77777777" w:rsidR="009F123F" w:rsidRPr="009F123F" w:rsidRDefault="009F123F" w:rsidP="009F123F">
            <w:pPr>
              <w:spacing w:line="276" w:lineRule="auto"/>
              <w:rPr>
                <w:sz w:val="14"/>
                <w:szCs w:val="16"/>
              </w:rPr>
            </w:pPr>
          </w:p>
          <w:p w14:paraId="0AE83BA0" w14:textId="77777777" w:rsidR="009F123F" w:rsidRPr="009F123F" w:rsidRDefault="009F123F" w:rsidP="009F123F">
            <w:pPr>
              <w:spacing w:line="276" w:lineRule="auto"/>
              <w:rPr>
                <w:sz w:val="14"/>
                <w:szCs w:val="16"/>
              </w:rPr>
            </w:pPr>
            <w:r w:rsidRPr="009F123F">
              <w:rPr>
                <w:sz w:val="14"/>
                <w:szCs w:val="16"/>
              </w:rPr>
              <w:t>Explain how and why political and religious developments challenged or reinforced the idea of a unified Europe from 1648 to 1815.</w:t>
            </w:r>
          </w:p>
          <w:p w14:paraId="0A441CE7" w14:textId="77777777" w:rsidR="009F123F" w:rsidRPr="009F123F" w:rsidRDefault="009F123F" w:rsidP="004C1D17">
            <w:pPr>
              <w:spacing w:line="276" w:lineRule="auto"/>
              <w:rPr>
                <w:sz w:val="14"/>
                <w:szCs w:val="16"/>
              </w:rPr>
            </w:pPr>
          </w:p>
          <w:p w14:paraId="72159119" w14:textId="77777777" w:rsidR="009F123F" w:rsidRDefault="009F123F" w:rsidP="004C1D17">
            <w:pPr>
              <w:spacing w:line="276" w:lineRule="auto"/>
              <w:rPr>
                <w:sz w:val="14"/>
                <w:szCs w:val="16"/>
              </w:rPr>
            </w:pPr>
          </w:p>
          <w:p w14:paraId="406C5B5A" w14:textId="77777777" w:rsidR="009F123F" w:rsidRDefault="009F123F" w:rsidP="004C1D17">
            <w:pPr>
              <w:spacing w:line="276" w:lineRule="auto"/>
              <w:rPr>
                <w:sz w:val="14"/>
                <w:szCs w:val="16"/>
              </w:rPr>
            </w:pPr>
          </w:p>
          <w:p w14:paraId="17F95B7F" w14:textId="77777777" w:rsidR="009F123F" w:rsidRPr="009F123F" w:rsidRDefault="009F123F" w:rsidP="004C1D17">
            <w:pPr>
              <w:spacing w:line="276" w:lineRule="auto"/>
              <w:rPr>
                <w:sz w:val="14"/>
                <w:szCs w:val="16"/>
              </w:rPr>
            </w:pPr>
          </w:p>
        </w:tc>
      </w:tr>
    </w:tbl>
    <w:p w14:paraId="7DF6FD17" w14:textId="77777777" w:rsidR="009F123F" w:rsidRDefault="009F123F" w:rsidP="009F123F"/>
    <w:p w14:paraId="0758441C" w14:textId="77777777" w:rsidR="009F123F" w:rsidRPr="009F123F" w:rsidRDefault="009F123F" w:rsidP="009F123F"/>
    <w:p w14:paraId="60399740" w14:textId="77777777" w:rsidR="007B6A84" w:rsidRDefault="007B6A84"/>
    <w:sectPr w:rsidR="007B6A84" w:rsidSect="005466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7E22"/>
    <w:multiLevelType w:val="hybridMultilevel"/>
    <w:tmpl w:val="864E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E4CC9"/>
    <w:multiLevelType w:val="hybridMultilevel"/>
    <w:tmpl w:val="DD5CD5FA"/>
    <w:lvl w:ilvl="0" w:tplc="7814F8E6">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158D1"/>
    <w:multiLevelType w:val="hybridMultilevel"/>
    <w:tmpl w:val="1F84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046EB"/>
    <w:multiLevelType w:val="hybridMultilevel"/>
    <w:tmpl w:val="A3324684"/>
    <w:lvl w:ilvl="0" w:tplc="147A10C4">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E3143"/>
    <w:multiLevelType w:val="hybridMultilevel"/>
    <w:tmpl w:val="36F0ED50"/>
    <w:lvl w:ilvl="0" w:tplc="7814F8E6">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3F"/>
    <w:rsid w:val="00703577"/>
    <w:rsid w:val="007B6A84"/>
    <w:rsid w:val="009F123F"/>
    <w:rsid w:val="00C1467C"/>
    <w:rsid w:val="00E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81B6"/>
  <w15:chartTrackingRefBased/>
  <w15:docId w15:val="{23064922-A5F2-4125-8581-911E6FDF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23F"/>
    <w:pPr>
      <w:ind w:left="720"/>
      <w:contextualSpacing/>
    </w:pPr>
  </w:style>
  <w:style w:type="paragraph" w:styleId="BalloonText">
    <w:name w:val="Balloon Text"/>
    <w:basedOn w:val="Normal"/>
    <w:link w:val="BalloonTextChar"/>
    <w:uiPriority w:val="99"/>
    <w:semiHidden/>
    <w:unhideWhenUsed/>
    <w:rsid w:val="00C1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Casner, Jeffrey R.</cp:lastModifiedBy>
  <cp:revision>2</cp:revision>
  <cp:lastPrinted>2020-08-07T20:50:00Z</cp:lastPrinted>
  <dcterms:created xsi:type="dcterms:W3CDTF">2020-08-20T23:49:00Z</dcterms:created>
  <dcterms:modified xsi:type="dcterms:W3CDTF">2020-08-20T23:49:00Z</dcterms:modified>
</cp:coreProperties>
</file>